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BDE7" w14:textId="1848FB1E" w:rsidR="00095323" w:rsidRPr="00095323" w:rsidRDefault="00095323" w:rsidP="008E0AE9">
      <w:pPr>
        <w:spacing w:after="31"/>
        <w:ind w:right="-77"/>
        <w:jc w:val="right"/>
        <w:rPr>
          <w:b/>
          <w:sz w:val="4"/>
          <w:szCs w:val="4"/>
          <w:u w:val="single"/>
          <w:lang w:val="fr-CA"/>
        </w:rPr>
      </w:pPr>
      <w:r>
        <w:rPr>
          <w:noProof/>
          <w:color w:val="0000FF"/>
          <w:lang w:val="fr-CA" w:eastAsia="fr-CA"/>
        </w:rPr>
        <w:drawing>
          <wp:anchor distT="0" distB="0" distL="114300" distR="114300" simplePos="0" relativeHeight="251659264" behindDoc="0" locked="0" layoutInCell="1" allowOverlap="1" wp14:anchorId="72BEEA35" wp14:editId="14C2C65E">
            <wp:simplePos x="0" y="0"/>
            <wp:positionH relativeFrom="column">
              <wp:posOffset>33103</wp:posOffset>
            </wp:positionH>
            <wp:positionV relativeFrom="paragraph">
              <wp:posOffset>-220566</wp:posOffset>
            </wp:positionV>
            <wp:extent cx="2164715" cy="744220"/>
            <wp:effectExtent l="0" t="0" r="6985" b="0"/>
            <wp:wrapNone/>
            <wp:docPr id="2" name="irc_mi" descr="Résultats de recherche d'images pour « résidence du bonh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descr="Résultats de recherche d'images pour « résidence du bonheu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715"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100E6" w14:textId="77777777" w:rsidR="009B0AE9" w:rsidRDefault="009B0AE9" w:rsidP="008E0AE9">
      <w:pPr>
        <w:spacing w:after="31"/>
        <w:ind w:right="-77"/>
        <w:jc w:val="right"/>
        <w:rPr>
          <w:b/>
          <w:sz w:val="28"/>
          <w:szCs w:val="28"/>
          <w:u w:val="single"/>
          <w:lang w:val="fr-CA"/>
        </w:rPr>
      </w:pPr>
    </w:p>
    <w:p w14:paraId="09CF2F06" w14:textId="77777777" w:rsidR="00CD67F0" w:rsidRDefault="00CD67F0">
      <w:pPr>
        <w:spacing w:after="31"/>
        <w:ind w:left="710" w:right="-77"/>
        <w:rPr>
          <w:sz w:val="6"/>
          <w:szCs w:val="6"/>
          <w:lang w:val="fr-CA"/>
        </w:rPr>
      </w:pPr>
    </w:p>
    <w:p w14:paraId="2283B746" w14:textId="77777777" w:rsidR="00834593" w:rsidRDefault="00834593">
      <w:pPr>
        <w:spacing w:after="31"/>
        <w:ind w:left="710" w:right="-77"/>
        <w:rPr>
          <w:sz w:val="6"/>
          <w:szCs w:val="6"/>
          <w:lang w:val="fr-CA"/>
        </w:rPr>
      </w:pPr>
    </w:p>
    <w:p w14:paraId="446FB2E2" w14:textId="77777777" w:rsidR="00834593" w:rsidRDefault="00834593">
      <w:pPr>
        <w:spacing w:after="31"/>
        <w:ind w:left="710" w:right="-77"/>
        <w:rPr>
          <w:sz w:val="6"/>
          <w:szCs w:val="6"/>
          <w:lang w:val="fr-CA"/>
        </w:rPr>
      </w:pPr>
    </w:p>
    <w:p w14:paraId="6BFCDA60" w14:textId="77777777" w:rsidR="00834593" w:rsidRDefault="00834593">
      <w:pPr>
        <w:spacing w:after="31"/>
        <w:ind w:left="710" w:right="-77"/>
        <w:rPr>
          <w:sz w:val="6"/>
          <w:szCs w:val="6"/>
          <w:lang w:val="fr-CA"/>
        </w:rPr>
      </w:pPr>
    </w:p>
    <w:p w14:paraId="1C5FA95E" w14:textId="77777777" w:rsidR="00834593" w:rsidRDefault="00834593">
      <w:pPr>
        <w:spacing w:after="31"/>
        <w:ind w:left="710" w:right="-77"/>
        <w:rPr>
          <w:sz w:val="6"/>
          <w:szCs w:val="6"/>
          <w:lang w:val="fr-CA"/>
        </w:rPr>
      </w:pPr>
    </w:p>
    <w:p w14:paraId="6C6E1818" w14:textId="77777777" w:rsidR="00834593" w:rsidRPr="009B0AE9" w:rsidRDefault="00834593">
      <w:pPr>
        <w:spacing w:after="31"/>
        <w:ind w:left="710" w:right="-77"/>
        <w:rPr>
          <w:sz w:val="6"/>
          <w:szCs w:val="6"/>
          <w:lang w:val="fr-CA"/>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6"/>
        <w:gridCol w:w="3388"/>
      </w:tblGrid>
      <w:tr w:rsidR="00CD67F0" w:rsidRPr="00CD67F0" w14:paraId="72513060" w14:textId="77777777" w:rsidTr="008E0AE9">
        <w:trPr>
          <w:trHeight w:val="364"/>
        </w:trPr>
        <w:tc>
          <w:tcPr>
            <w:tcW w:w="6856" w:type="dxa"/>
            <w:vAlign w:val="center"/>
          </w:tcPr>
          <w:p w14:paraId="205BDF4D" w14:textId="77777777" w:rsidR="00CD67F0" w:rsidRDefault="004434EB" w:rsidP="00891922">
            <w:pPr>
              <w:spacing w:after="0" w:line="240" w:lineRule="auto"/>
              <w:ind w:left="690" w:hanging="690"/>
              <w:rPr>
                <w:rFonts w:eastAsia="Times New Roman"/>
                <w:bCs/>
                <w:color w:val="auto"/>
                <w:lang w:val="fr-CA" w:eastAsia="fr-CA"/>
              </w:rPr>
            </w:pPr>
            <w:r>
              <w:rPr>
                <w:rFonts w:eastAsia="Times New Roman"/>
                <w:b/>
                <w:color w:val="auto"/>
                <w:lang w:val="fr-CA" w:eastAsia="fr-CA"/>
              </w:rPr>
              <w:t>OBJET :</w:t>
            </w:r>
            <w:r w:rsidRPr="00891922">
              <w:rPr>
                <w:rFonts w:eastAsia="Times New Roman"/>
                <w:b/>
                <w:color w:val="auto"/>
                <w:lang w:val="fr-CA" w:eastAsia="fr-CA"/>
              </w:rPr>
              <w:t xml:space="preserve"> </w:t>
            </w:r>
            <w:r w:rsidR="00834593" w:rsidRPr="00891922">
              <w:rPr>
                <w:rFonts w:eastAsia="Times New Roman"/>
                <w:b/>
                <w:color w:val="auto"/>
                <w:lang w:val="fr-CA" w:eastAsia="fr-CA"/>
              </w:rPr>
              <w:t>Politique de lutte contre la maltraitance envers les aînés et toute autre personne majeure en situation de vulnérabilité</w:t>
            </w:r>
            <w:r w:rsidRPr="008E0AE9">
              <w:rPr>
                <w:rFonts w:eastAsia="Times New Roman"/>
                <w:bCs/>
                <w:color w:val="auto"/>
                <w:lang w:val="fr-CA" w:eastAsia="fr-CA"/>
              </w:rPr>
              <w:t xml:space="preserve"> </w:t>
            </w:r>
          </w:p>
          <w:p w14:paraId="6C4BB7E4" w14:textId="26AEF7B1" w:rsidR="00834593" w:rsidRPr="00CD67F0" w:rsidRDefault="00834593" w:rsidP="00CD67F0">
            <w:pPr>
              <w:spacing w:after="0" w:line="240" w:lineRule="auto"/>
              <w:ind w:left="1260" w:hanging="1260"/>
              <w:rPr>
                <w:rFonts w:eastAsia="Times New Roman"/>
                <w:color w:val="auto"/>
                <w:lang w:val="fr-CA" w:eastAsia="fr-CA"/>
              </w:rPr>
            </w:pPr>
          </w:p>
        </w:tc>
        <w:tc>
          <w:tcPr>
            <w:tcW w:w="3388" w:type="dxa"/>
            <w:vAlign w:val="center"/>
          </w:tcPr>
          <w:p w14:paraId="2FDAA74E" w14:textId="79E0625C" w:rsidR="00CD67F0" w:rsidRPr="00CD67F0" w:rsidRDefault="00CD67F0" w:rsidP="00CD67F0">
            <w:pPr>
              <w:spacing w:after="0" w:line="240" w:lineRule="auto"/>
              <w:rPr>
                <w:rFonts w:eastAsia="Times New Roman"/>
                <w:b/>
                <w:color w:val="auto"/>
                <w:lang w:val="fr-CA" w:eastAsia="fr-CA"/>
              </w:rPr>
            </w:pPr>
            <w:r w:rsidRPr="00CD67F0">
              <w:rPr>
                <w:rFonts w:eastAsia="Times New Roman"/>
                <w:b/>
                <w:color w:val="auto"/>
                <w:lang w:val="fr-CA" w:eastAsia="fr-CA"/>
              </w:rPr>
              <w:t>POLITIQUE N</w:t>
            </w:r>
            <w:r w:rsidRPr="00CD67F0">
              <w:rPr>
                <w:rFonts w:eastAsia="Times New Roman"/>
                <w:b/>
                <w:color w:val="auto"/>
                <w:vertAlign w:val="superscript"/>
                <w:lang w:val="fr-CA" w:eastAsia="fr-CA"/>
              </w:rPr>
              <w:t>o</w:t>
            </w:r>
            <w:r w:rsidRPr="00CD67F0">
              <w:rPr>
                <w:rFonts w:eastAsia="Times New Roman"/>
                <w:b/>
                <w:color w:val="auto"/>
                <w:lang w:val="fr-CA" w:eastAsia="fr-CA"/>
              </w:rPr>
              <w:t xml:space="preserve">. : </w:t>
            </w:r>
            <w:r w:rsidR="002F1339" w:rsidRPr="008E0AE9">
              <w:rPr>
                <w:rFonts w:eastAsia="Times New Roman"/>
                <w:b/>
                <w:color w:val="C00000"/>
                <w:lang w:val="fr-CA" w:eastAsia="fr-CA"/>
              </w:rPr>
              <w:t>N</w:t>
            </w:r>
            <w:r w:rsidR="00E64892" w:rsidRPr="008E0AE9">
              <w:rPr>
                <w:rFonts w:eastAsia="Times New Roman"/>
                <w:b/>
                <w:color w:val="C00000"/>
                <w:lang w:val="fr-CA" w:eastAsia="fr-CA"/>
              </w:rPr>
              <w:t>9</w:t>
            </w:r>
            <w:r w:rsidR="002F1339" w:rsidRPr="008E0AE9">
              <w:rPr>
                <w:rFonts w:eastAsia="Times New Roman"/>
                <w:b/>
                <w:color w:val="C00000"/>
                <w:lang w:val="fr-CA" w:eastAsia="fr-CA"/>
              </w:rPr>
              <w:t>P23-D30</w:t>
            </w:r>
            <w:r w:rsidR="00FC2D0A">
              <w:rPr>
                <w:rFonts w:eastAsia="Times New Roman"/>
                <w:b/>
                <w:color w:val="C00000"/>
                <w:lang w:val="fr-CA" w:eastAsia="fr-CA"/>
              </w:rPr>
              <w:t xml:space="preserve"> </w:t>
            </w:r>
          </w:p>
        </w:tc>
      </w:tr>
      <w:tr w:rsidR="00CD67F0" w:rsidRPr="00CD67F0" w14:paraId="2057203F" w14:textId="77777777" w:rsidTr="008E0AE9">
        <w:trPr>
          <w:trHeight w:val="745"/>
        </w:trPr>
        <w:tc>
          <w:tcPr>
            <w:tcW w:w="6856" w:type="dxa"/>
            <w:vAlign w:val="center"/>
          </w:tcPr>
          <w:p w14:paraId="2FB9D94C" w14:textId="4F65DFB7" w:rsidR="00CD67F0" w:rsidRPr="00CD67F0" w:rsidRDefault="00CD67F0" w:rsidP="008E0AE9">
            <w:pPr>
              <w:spacing w:after="0" w:line="240" w:lineRule="auto"/>
              <w:ind w:left="1447" w:hanging="1447"/>
              <w:rPr>
                <w:rFonts w:eastAsia="Times New Roman"/>
                <w:color w:val="auto"/>
                <w:lang w:val="fr-CA" w:eastAsia="fr-CA"/>
              </w:rPr>
            </w:pPr>
            <w:r w:rsidRPr="00CD67F0">
              <w:rPr>
                <w:rFonts w:eastAsia="Times New Roman"/>
                <w:b/>
                <w:color w:val="auto"/>
                <w:lang w:val="fr-CA" w:eastAsia="fr-CA"/>
              </w:rPr>
              <w:t>DESTINATAIRE :</w:t>
            </w:r>
            <w:r w:rsidRPr="00CD67F0">
              <w:rPr>
                <w:rFonts w:eastAsia="Times New Roman"/>
                <w:color w:val="auto"/>
                <w:lang w:val="fr-CA" w:eastAsia="fr-CA"/>
              </w:rPr>
              <w:t xml:space="preserve"> Tous les employés, bénévoles et professionnels </w:t>
            </w:r>
            <w:r w:rsidR="008E0AE9">
              <w:rPr>
                <w:rFonts w:eastAsia="Times New Roman"/>
                <w:color w:val="auto"/>
                <w:lang w:val="fr-CA" w:eastAsia="fr-CA"/>
              </w:rPr>
              <w:t xml:space="preserve">   </w:t>
            </w:r>
            <w:r w:rsidRPr="00CD67F0">
              <w:rPr>
                <w:rFonts w:eastAsia="Times New Roman"/>
                <w:color w:val="auto"/>
                <w:lang w:val="fr-CA" w:eastAsia="fr-CA"/>
              </w:rPr>
              <w:t>travaillant auprès des résidents</w:t>
            </w:r>
          </w:p>
        </w:tc>
        <w:tc>
          <w:tcPr>
            <w:tcW w:w="3388" w:type="dxa"/>
            <w:vAlign w:val="center"/>
          </w:tcPr>
          <w:p w14:paraId="07D20D5B" w14:textId="5F3F7520" w:rsidR="00CD67F0" w:rsidRPr="00CD67F0" w:rsidRDefault="00CD67F0" w:rsidP="00CD67F0">
            <w:pPr>
              <w:spacing w:after="0" w:line="240" w:lineRule="auto"/>
              <w:rPr>
                <w:rFonts w:eastAsia="Times New Roman"/>
                <w:color w:val="auto"/>
                <w:lang w:val="fr-CA" w:eastAsia="fr-CA"/>
              </w:rPr>
            </w:pPr>
            <w:r w:rsidRPr="00CD67F0">
              <w:rPr>
                <w:rFonts w:eastAsia="Times New Roman"/>
                <w:b/>
                <w:color w:val="auto"/>
                <w:lang w:val="fr-CA" w:eastAsia="fr-CA"/>
              </w:rPr>
              <w:t xml:space="preserve">Émise le :      </w:t>
            </w:r>
            <w:r w:rsidR="008E0AE9">
              <w:rPr>
                <w:rFonts w:eastAsia="Times New Roman"/>
                <w:b/>
                <w:color w:val="auto"/>
                <w:lang w:val="fr-CA" w:eastAsia="fr-CA"/>
              </w:rPr>
              <w:t>2016-04-06</w:t>
            </w:r>
          </w:p>
        </w:tc>
      </w:tr>
      <w:tr w:rsidR="00CD67F0" w:rsidRPr="00CD67F0" w14:paraId="15686E7F" w14:textId="77777777" w:rsidTr="008E0AE9">
        <w:trPr>
          <w:trHeight w:val="364"/>
        </w:trPr>
        <w:tc>
          <w:tcPr>
            <w:tcW w:w="6856" w:type="dxa"/>
            <w:vAlign w:val="center"/>
          </w:tcPr>
          <w:p w14:paraId="497CCF9A" w14:textId="77777777" w:rsidR="00CD67F0" w:rsidRPr="00CD67F0" w:rsidRDefault="00CD67F0" w:rsidP="00CD67F0">
            <w:pPr>
              <w:spacing w:after="0" w:line="240" w:lineRule="auto"/>
              <w:rPr>
                <w:rFonts w:eastAsia="Times New Roman"/>
                <w:color w:val="auto"/>
                <w:lang w:val="fr-CA" w:eastAsia="fr-CA"/>
              </w:rPr>
            </w:pPr>
            <w:r w:rsidRPr="00CD67F0">
              <w:rPr>
                <w:rFonts w:eastAsia="Times New Roman"/>
                <w:b/>
                <w:color w:val="auto"/>
                <w:lang w:val="fr-CA" w:eastAsia="fr-CA"/>
              </w:rPr>
              <w:t>ÉMISE PAR :</w:t>
            </w:r>
            <w:r w:rsidRPr="00CD67F0">
              <w:rPr>
                <w:rFonts w:eastAsia="Times New Roman"/>
                <w:color w:val="auto"/>
                <w:lang w:val="fr-CA" w:eastAsia="fr-CA"/>
              </w:rPr>
              <w:t xml:space="preserve">   </w:t>
            </w:r>
            <w:r w:rsidR="002F1339">
              <w:rPr>
                <w:rFonts w:eastAsia="Times New Roman"/>
                <w:color w:val="auto"/>
                <w:lang w:val="fr-CA" w:eastAsia="fr-CA"/>
              </w:rPr>
              <w:t>Direction générale</w:t>
            </w:r>
          </w:p>
        </w:tc>
        <w:tc>
          <w:tcPr>
            <w:tcW w:w="3388" w:type="dxa"/>
            <w:vAlign w:val="center"/>
          </w:tcPr>
          <w:p w14:paraId="5435220F" w14:textId="6EFE5B21" w:rsidR="00CD67F0" w:rsidRPr="00CD67F0" w:rsidRDefault="004434EB" w:rsidP="00CD67F0">
            <w:pPr>
              <w:spacing w:after="0" w:line="240" w:lineRule="auto"/>
              <w:rPr>
                <w:rFonts w:eastAsia="Times New Roman"/>
                <w:b/>
                <w:color w:val="auto"/>
                <w:lang w:val="fr-CA" w:eastAsia="fr-CA"/>
              </w:rPr>
            </w:pPr>
            <w:r>
              <w:rPr>
                <w:rFonts w:eastAsia="Times New Roman"/>
                <w:b/>
                <w:color w:val="auto"/>
                <w:lang w:val="fr-CA" w:eastAsia="fr-CA"/>
              </w:rPr>
              <w:t xml:space="preserve">Révisée le :  </w:t>
            </w:r>
            <w:r w:rsidR="008E0AE9">
              <w:rPr>
                <w:rFonts w:eastAsia="Times New Roman"/>
                <w:b/>
                <w:color w:val="auto"/>
                <w:lang w:val="fr-CA" w:eastAsia="fr-CA"/>
              </w:rPr>
              <w:t xml:space="preserve"> </w:t>
            </w:r>
            <w:r w:rsidR="00BF73CC">
              <w:rPr>
                <w:rFonts w:eastAsia="Times New Roman"/>
                <w:b/>
                <w:color w:val="auto"/>
                <w:lang w:val="fr-CA" w:eastAsia="fr-CA"/>
              </w:rPr>
              <w:t>2023-</w:t>
            </w:r>
            <w:r w:rsidR="00834593">
              <w:rPr>
                <w:rFonts w:eastAsia="Times New Roman"/>
                <w:b/>
                <w:color w:val="auto"/>
                <w:lang w:val="fr-CA" w:eastAsia="fr-CA"/>
              </w:rPr>
              <w:t>10</w:t>
            </w:r>
            <w:r w:rsidR="00BF73CC">
              <w:rPr>
                <w:rFonts w:eastAsia="Times New Roman"/>
                <w:b/>
                <w:color w:val="auto"/>
                <w:lang w:val="fr-CA" w:eastAsia="fr-CA"/>
              </w:rPr>
              <w:t>-</w:t>
            </w:r>
            <w:r w:rsidR="00834593">
              <w:rPr>
                <w:rFonts w:eastAsia="Times New Roman"/>
                <w:b/>
                <w:color w:val="auto"/>
                <w:lang w:val="fr-CA" w:eastAsia="fr-CA"/>
              </w:rPr>
              <w:t>02</w:t>
            </w:r>
          </w:p>
        </w:tc>
      </w:tr>
      <w:tr w:rsidR="0049359F" w:rsidRPr="00CD67F0" w14:paraId="5FD03A42" w14:textId="77777777" w:rsidTr="008E0AE9">
        <w:trPr>
          <w:trHeight w:val="364"/>
        </w:trPr>
        <w:tc>
          <w:tcPr>
            <w:tcW w:w="6856" w:type="dxa"/>
            <w:vAlign w:val="center"/>
          </w:tcPr>
          <w:p w14:paraId="56362D81" w14:textId="77777777" w:rsidR="000B0B08" w:rsidRPr="00717738"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 xml:space="preserve">Personne responsable de la mise en œuvre (PRMOP) : </w:t>
            </w:r>
          </w:p>
          <w:p w14:paraId="4E05405A" w14:textId="0415DFC5" w:rsidR="000B0B08" w:rsidRPr="00717738"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Nancy Phaneuf</w:t>
            </w:r>
          </w:p>
          <w:p w14:paraId="3A82AD9D" w14:textId="77777777" w:rsidR="000B0B08" w:rsidRPr="00717738"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Directrice générale</w:t>
            </w:r>
          </w:p>
          <w:p w14:paraId="424B2F9C" w14:textId="77777777" w:rsidR="000B0B08" w:rsidRPr="00717738"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(450) 666-15647 poste 102</w:t>
            </w:r>
          </w:p>
          <w:p w14:paraId="12DB64E6" w14:textId="596E49C3" w:rsidR="0049359F" w:rsidRPr="00CD67F0" w:rsidRDefault="000B0B08" w:rsidP="000B0B08">
            <w:pPr>
              <w:spacing w:after="0" w:line="240" w:lineRule="auto"/>
              <w:rPr>
                <w:rFonts w:eastAsia="Times New Roman"/>
                <w:b/>
                <w:color w:val="auto"/>
                <w:lang w:val="fr-CA" w:eastAsia="fr-CA"/>
              </w:rPr>
            </w:pPr>
            <w:r w:rsidRPr="00717738">
              <w:rPr>
                <w:rFonts w:eastAsia="Times New Roman"/>
                <w:b/>
                <w:color w:val="auto"/>
                <w:lang w:val="fr-CA" w:eastAsia="fr-CA"/>
              </w:rPr>
              <w:t>nphaneuf@residencedubonheur.com</w:t>
            </w:r>
          </w:p>
        </w:tc>
        <w:tc>
          <w:tcPr>
            <w:tcW w:w="3388" w:type="dxa"/>
            <w:vAlign w:val="center"/>
          </w:tcPr>
          <w:p w14:paraId="05BA86C0" w14:textId="7150A52D" w:rsidR="0049359F" w:rsidRDefault="00F70FC0" w:rsidP="00CD67F0">
            <w:pPr>
              <w:spacing w:after="0" w:line="240" w:lineRule="auto"/>
              <w:rPr>
                <w:rFonts w:eastAsia="Times New Roman"/>
                <w:b/>
                <w:color w:val="auto"/>
                <w:lang w:val="fr-CA" w:eastAsia="fr-CA"/>
              </w:rPr>
            </w:pPr>
            <w:r w:rsidRPr="00717738">
              <w:rPr>
                <w:rFonts w:eastAsia="Times New Roman"/>
                <w:b/>
                <w:color w:val="auto"/>
                <w:lang w:val="fr-CA" w:eastAsia="fr-CA"/>
              </w:rPr>
              <w:t>Prochaine révision :</w:t>
            </w:r>
            <w:r w:rsidR="00717738">
              <w:rPr>
                <w:rFonts w:eastAsia="Times New Roman"/>
                <w:b/>
                <w:color w:val="auto"/>
                <w:lang w:val="fr-CA" w:eastAsia="fr-CA"/>
              </w:rPr>
              <w:t xml:space="preserve"> </w:t>
            </w:r>
            <w:r w:rsidR="00717738">
              <w:rPr>
                <w:rFonts w:eastAsia="Times New Roman"/>
                <w:b/>
                <w:color w:val="auto"/>
                <w:lang w:eastAsia="fr-CA"/>
              </w:rPr>
              <w:t>2024-10-02</w:t>
            </w:r>
          </w:p>
        </w:tc>
      </w:tr>
    </w:tbl>
    <w:p w14:paraId="26903AFA" w14:textId="77777777" w:rsidR="00CD67F0" w:rsidRPr="009C4FB5" w:rsidRDefault="00CD67F0">
      <w:pPr>
        <w:spacing w:after="31"/>
        <w:ind w:left="710" w:right="-77"/>
        <w:rPr>
          <w:sz w:val="14"/>
          <w:szCs w:val="14"/>
        </w:rPr>
      </w:pPr>
    </w:p>
    <w:p w14:paraId="06333F12" w14:textId="6B073478" w:rsidR="00B83371" w:rsidRPr="003F78C1" w:rsidRDefault="00CD67F0" w:rsidP="00095323">
      <w:pPr>
        <w:pStyle w:val="Heading1"/>
        <w:spacing w:before="60" w:after="160" w:line="240" w:lineRule="auto"/>
        <w:ind w:left="0" w:firstLine="0"/>
        <w:rPr>
          <w:rFonts w:asciiTheme="minorHAnsi" w:hAnsiTheme="minorHAnsi"/>
          <w:b/>
          <w:u w:val="single"/>
          <w:lang w:val="fr-CA"/>
        </w:rPr>
      </w:pPr>
      <w:r w:rsidRPr="003F78C1">
        <w:rPr>
          <w:rFonts w:asciiTheme="minorHAnsi" w:hAnsiTheme="minorHAnsi"/>
          <w:b/>
          <w:u w:val="single"/>
          <w:lang w:val="fr-CA"/>
        </w:rPr>
        <w:t>Préambule </w:t>
      </w:r>
    </w:p>
    <w:p w14:paraId="70744E7F" w14:textId="6BDDCDB3" w:rsidR="00B83371" w:rsidRDefault="00BF73CC" w:rsidP="00912722">
      <w:pPr>
        <w:spacing w:after="0" w:line="240" w:lineRule="auto"/>
        <w:ind w:left="288"/>
        <w:jc w:val="both"/>
        <w:rPr>
          <w:lang w:val="fr-CA"/>
        </w:rPr>
      </w:pPr>
      <w:r>
        <w:rPr>
          <w:rFonts w:asciiTheme="minorHAnsi" w:hAnsiTheme="minorHAnsi"/>
          <w:lang w:val="fr-CA"/>
        </w:rPr>
        <w:t>T</w:t>
      </w:r>
      <w:r w:rsidR="00AC2061" w:rsidRPr="003F78C1">
        <w:rPr>
          <w:rFonts w:asciiTheme="minorHAnsi" w:hAnsiTheme="minorHAnsi"/>
          <w:lang w:val="fr-CA"/>
        </w:rPr>
        <w:t xml:space="preserve">ous les résidents de la Résidence du Bonheur </w:t>
      </w:r>
      <w:r>
        <w:rPr>
          <w:rFonts w:asciiTheme="minorHAnsi" w:hAnsiTheme="minorHAnsi"/>
          <w:lang w:val="fr-CA"/>
        </w:rPr>
        <w:t>sont</w:t>
      </w:r>
      <w:r w:rsidR="00AC2061" w:rsidRPr="003F78C1">
        <w:rPr>
          <w:rFonts w:asciiTheme="minorHAnsi" w:hAnsiTheme="minorHAnsi"/>
          <w:lang w:val="fr-CA"/>
        </w:rPr>
        <w:t xml:space="preserve"> traité</w:t>
      </w:r>
      <w:r>
        <w:rPr>
          <w:rFonts w:asciiTheme="minorHAnsi" w:hAnsiTheme="minorHAnsi"/>
          <w:lang w:val="fr-CA"/>
        </w:rPr>
        <w:t>s</w:t>
      </w:r>
      <w:r w:rsidR="00AC2061" w:rsidRPr="003F78C1">
        <w:rPr>
          <w:rFonts w:asciiTheme="minorHAnsi" w:hAnsiTheme="minorHAnsi"/>
          <w:lang w:val="fr-CA"/>
        </w:rPr>
        <w:t xml:space="preserve"> avec respect et dignité. Ils sont protégés de tout mauvais traitement</w:t>
      </w:r>
      <w:r>
        <w:rPr>
          <w:rFonts w:asciiTheme="minorHAnsi" w:hAnsiTheme="minorHAnsi"/>
          <w:lang w:val="fr-CA"/>
        </w:rPr>
        <w:t>s</w:t>
      </w:r>
      <w:r w:rsidR="00AC2061" w:rsidRPr="003F78C1">
        <w:rPr>
          <w:rFonts w:asciiTheme="minorHAnsi" w:hAnsiTheme="minorHAnsi"/>
          <w:lang w:val="fr-CA"/>
        </w:rPr>
        <w:t xml:space="preserve"> physique</w:t>
      </w:r>
      <w:r>
        <w:rPr>
          <w:rFonts w:asciiTheme="minorHAnsi" w:hAnsiTheme="minorHAnsi"/>
          <w:lang w:val="fr-CA"/>
        </w:rPr>
        <w:t>s</w:t>
      </w:r>
      <w:r w:rsidR="00AC2061" w:rsidRPr="003F78C1">
        <w:rPr>
          <w:rFonts w:asciiTheme="minorHAnsi" w:hAnsiTheme="minorHAnsi"/>
          <w:lang w:val="fr-CA"/>
        </w:rPr>
        <w:t xml:space="preserve"> et affectif</w:t>
      </w:r>
      <w:r>
        <w:rPr>
          <w:rFonts w:asciiTheme="minorHAnsi" w:hAnsiTheme="minorHAnsi"/>
          <w:lang w:val="fr-CA"/>
        </w:rPr>
        <w:t>s</w:t>
      </w:r>
      <w:r w:rsidR="00AC2061" w:rsidRPr="003F78C1">
        <w:rPr>
          <w:rFonts w:asciiTheme="minorHAnsi" w:hAnsiTheme="minorHAnsi"/>
          <w:lang w:val="fr-CA"/>
        </w:rPr>
        <w:t xml:space="preserve"> qui menace</w:t>
      </w:r>
      <w:r>
        <w:rPr>
          <w:rFonts w:asciiTheme="minorHAnsi" w:hAnsiTheme="minorHAnsi"/>
          <w:lang w:val="fr-CA"/>
        </w:rPr>
        <w:t>nt</w:t>
      </w:r>
      <w:r w:rsidR="00AC2061" w:rsidRPr="003F78C1">
        <w:rPr>
          <w:rFonts w:asciiTheme="minorHAnsi" w:hAnsiTheme="minorHAnsi"/>
          <w:lang w:val="fr-CA"/>
        </w:rPr>
        <w:t xml:space="preserve"> </w:t>
      </w:r>
      <w:r>
        <w:rPr>
          <w:rFonts w:asciiTheme="minorHAnsi" w:hAnsiTheme="minorHAnsi"/>
          <w:lang w:val="fr-CA"/>
        </w:rPr>
        <w:t>leur</w:t>
      </w:r>
      <w:r w:rsidR="00AC2061" w:rsidRPr="003F78C1">
        <w:rPr>
          <w:rFonts w:asciiTheme="minorHAnsi" w:hAnsiTheme="minorHAnsi"/>
          <w:lang w:val="fr-CA"/>
        </w:rPr>
        <w:t xml:space="preserve"> bien-être. Au quotidien, cela implique que le résid</w:t>
      </w:r>
      <w:r w:rsidR="007D74D5">
        <w:rPr>
          <w:rFonts w:asciiTheme="minorHAnsi" w:hAnsiTheme="minorHAnsi"/>
          <w:lang w:val="fr-CA"/>
        </w:rPr>
        <w:t>e</w:t>
      </w:r>
      <w:r w:rsidR="00AC2061" w:rsidRPr="003F78C1">
        <w:rPr>
          <w:rFonts w:asciiTheme="minorHAnsi" w:hAnsiTheme="minorHAnsi"/>
          <w:lang w:val="fr-CA"/>
        </w:rPr>
        <w:t>nt puisse être traité et recevoir des services dans un environnement exempt d'abus et de négligence lui assurant une protection, une sécurité et une qualité de soins et de vie et des services adaptés à sa condition.</w:t>
      </w:r>
      <w:r w:rsidR="00457635" w:rsidRPr="00457635">
        <w:rPr>
          <w:lang w:val="fr-CA"/>
        </w:rPr>
        <w:t xml:space="preserve"> </w:t>
      </w:r>
      <w:r w:rsidR="00457635">
        <w:rPr>
          <w:lang w:val="fr-CA"/>
        </w:rPr>
        <w:t>Il est donc primordial, pour la résidence,</w:t>
      </w:r>
      <w:r w:rsidR="00457635" w:rsidRPr="00457635">
        <w:rPr>
          <w:lang w:val="fr-CA"/>
        </w:rPr>
        <w:t xml:space="preserve"> d’implanter un ensemble cohérent et concerté de mesures structurantes ainsi qu’un processus de dénonciation simplifié, pour réduire, voir</w:t>
      </w:r>
      <w:r w:rsidR="007D74D5">
        <w:rPr>
          <w:lang w:val="fr-CA"/>
        </w:rPr>
        <w:t>e</w:t>
      </w:r>
      <w:r w:rsidR="00457635" w:rsidRPr="00457635">
        <w:rPr>
          <w:lang w:val="fr-CA"/>
        </w:rPr>
        <w:t xml:space="preserve"> éliminer l’incidence du phénomène de maltraitance envers l</w:t>
      </w:r>
      <w:r w:rsidR="007D74D5">
        <w:rPr>
          <w:lang w:val="fr-CA"/>
        </w:rPr>
        <w:t>a</w:t>
      </w:r>
      <w:r w:rsidR="00457635" w:rsidRPr="00457635">
        <w:rPr>
          <w:lang w:val="fr-CA"/>
        </w:rPr>
        <w:t xml:space="preserve"> clientèle à risqu</w:t>
      </w:r>
      <w:r w:rsidR="00834593">
        <w:rPr>
          <w:lang w:val="fr-CA"/>
        </w:rPr>
        <w:t>e.</w:t>
      </w:r>
    </w:p>
    <w:p w14:paraId="67012595" w14:textId="77777777" w:rsidR="00912722" w:rsidRDefault="00912722" w:rsidP="00912722">
      <w:pPr>
        <w:spacing w:after="0" w:line="240" w:lineRule="auto"/>
        <w:ind w:left="288"/>
        <w:jc w:val="both"/>
        <w:rPr>
          <w:lang w:val="fr-CA"/>
        </w:rPr>
      </w:pPr>
    </w:p>
    <w:p w14:paraId="194453EC" w14:textId="5BE33083" w:rsidR="00834593" w:rsidRDefault="00834593" w:rsidP="00834593">
      <w:pPr>
        <w:spacing w:after="0" w:line="240" w:lineRule="auto"/>
        <w:ind w:left="288"/>
        <w:jc w:val="both"/>
        <w:rPr>
          <w:lang w:val="fr-CA"/>
        </w:rPr>
      </w:pPr>
      <w:r w:rsidRPr="00834593">
        <w:rPr>
          <w:lang w:val="fr-CA"/>
        </w:rPr>
        <w:t>Les CHSLD privés conventionnés doivent, pour leur part, élaborer, adopter et implanter leur</w:t>
      </w:r>
      <w:r>
        <w:rPr>
          <w:lang w:val="fr-CA"/>
        </w:rPr>
        <w:t xml:space="preserve"> </w:t>
      </w:r>
      <w:r w:rsidRPr="00834593">
        <w:rPr>
          <w:lang w:val="fr-CA"/>
        </w:rPr>
        <w:t>propre</w:t>
      </w:r>
      <w:r>
        <w:rPr>
          <w:lang w:val="fr-CA"/>
        </w:rPr>
        <w:t xml:space="preserve"> p</w:t>
      </w:r>
      <w:r w:rsidRPr="00834593">
        <w:rPr>
          <w:lang w:val="fr-CA"/>
        </w:rPr>
        <w:t>olitique de lutte contre la maltraitance. Ils sont tenus de faire connaître cette politique à leurs</w:t>
      </w:r>
      <w:r>
        <w:rPr>
          <w:lang w:val="fr-CA"/>
        </w:rPr>
        <w:t xml:space="preserve"> </w:t>
      </w:r>
      <w:r w:rsidRPr="00834593">
        <w:rPr>
          <w:lang w:val="fr-CA"/>
        </w:rPr>
        <w:t>résidents et aux membres significatifs de leurs familles.</w:t>
      </w:r>
    </w:p>
    <w:p w14:paraId="658FA460" w14:textId="77777777" w:rsidR="00834593" w:rsidRDefault="00834593" w:rsidP="00834593">
      <w:pPr>
        <w:spacing w:after="0" w:line="240" w:lineRule="auto"/>
        <w:ind w:left="288"/>
        <w:jc w:val="both"/>
        <w:rPr>
          <w:lang w:val="fr-CA"/>
        </w:rPr>
      </w:pPr>
    </w:p>
    <w:p w14:paraId="07B26A29" w14:textId="65F09FD5" w:rsidR="00912722" w:rsidRDefault="00457635" w:rsidP="00912722">
      <w:pPr>
        <w:spacing w:before="60" w:line="240" w:lineRule="auto"/>
        <w:ind w:left="284" w:right="4"/>
        <w:jc w:val="both"/>
        <w:rPr>
          <w:lang w:val="fr-CA"/>
        </w:rPr>
      </w:pPr>
      <w:r>
        <w:rPr>
          <w:lang w:val="fr-CA"/>
        </w:rPr>
        <w:t>L</w:t>
      </w:r>
      <w:r w:rsidRPr="00457635">
        <w:rPr>
          <w:lang w:val="fr-CA"/>
        </w:rPr>
        <w:t>a présente politique a été développée, s’appuyant notamment sur la Loi visant à lutter contre la maltraitance envers les aînés et toute autre personne majeure en situation de vulnérabilité, sanctionnée le 30 mai 201</w:t>
      </w:r>
      <w:r w:rsidR="00912722">
        <w:rPr>
          <w:lang w:val="fr-CA"/>
        </w:rPr>
        <w:t>7</w:t>
      </w:r>
      <w:r w:rsidRPr="00457635">
        <w:rPr>
          <w:lang w:val="fr-CA"/>
        </w:rPr>
        <w:t xml:space="preserve"> ainsi que la Politique-cadre de lutte contre la maltraitance envers les aînés et toute autre personne majeure en situation de vulnérabilité du ministère de la Santé et des Services sociaux (MSSS)</w:t>
      </w:r>
      <w:r>
        <w:rPr>
          <w:lang w:val="fr-CA"/>
        </w:rPr>
        <w:t>, adoptée par le CISSS de Laval.</w:t>
      </w:r>
    </w:p>
    <w:p w14:paraId="5B6AA957" w14:textId="5924BEAE" w:rsidR="00912722" w:rsidRPr="00912722" w:rsidRDefault="00912722" w:rsidP="00912722">
      <w:pPr>
        <w:spacing w:before="60" w:line="240" w:lineRule="auto"/>
        <w:ind w:left="284" w:right="4"/>
        <w:jc w:val="both"/>
        <w:rPr>
          <w:lang w:val="fr-CA"/>
        </w:rPr>
      </w:pPr>
      <w:r w:rsidRPr="00912722">
        <w:rPr>
          <w:lang w:val="fr-CA"/>
        </w:rPr>
        <w:t>Dans le but de réaffirmer son engagement en ce qui a trait à la lutte contre la maltraitance, l’Assemblée</w:t>
      </w:r>
      <w:r>
        <w:rPr>
          <w:lang w:val="fr-CA"/>
        </w:rPr>
        <w:t xml:space="preserve"> </w:t>
      </w:r>
      <w:r w:rsidRPr="00912722">
        <w:rPr>
          <w:lang w:val="fr-CA"/>
        </w:rPr>
        <w:t>nationale du Québec a adopté et sanctionné le 30 mai 2017 la Loi visant à lutter contre la maltraitance envers</w:t>
      </w:r>
      <w:r>
        <w:rPr>
          <w:lang w:val="fr-CA"/>
        </w:rPr>
        <w:t xml:space="preserve"> </w:t>
      </w:r>
      <w:r w:rsidRPr="00912722">
        <w:rPr>
          <w:lang w:val="fr-CA"/>
        </w:rPr>
        <w:t>les aînés et toute autre personne majeure en situation de vulnérabilité.</w:t>
      </w:r>
    </w:p>
    <w:p w14:paraId="34E35236" w14:textId="212AB215" w:rsidR="00912722" w:rsidRDefault="00912722" w:rsidP="00912722">
      <w:pPr>
        <w:spacing w:before="60" w:line="240" w:lineRule="auto"/>
        <w:ind w:left="284" w:right="4"/>
        <w:jc w:val="both"/>
        <w:rPr>
          <w:lang w:val="fr-CA"/>
        </w:rPr>
      </w:pPr>
      <w:r w:rsidRPr="00912722">
        <w:rPr>
          <w:lang w:val="fr-CA"/>
        </w:rPr>
        <w:t>C'est dans le contexte de la révision de la Loi 6.3 modifiée et adoptée le 6 avril 2022 que la présente politique</w:t>
      </w:r>
      <w:r>
        <w:rPr>
          <w:lang w:val="fr-CA"/>
        </w:rPr>
        <w:t xml:space="preserve"> </w:t>
      </w:r>
      <w:r w:rsidRPr="00912722">
        <w:rPr>
          <w:lang w:val="fr-CA"/>
        </w:rPr>
        <w:t>a été révisée tout en s'appuyant sur la Politique-cadre de lutte contre la maltraitance envers les aînés et toute</w:t>
      </w:r>
      <w:r>
        <w:rPr>
          <w:lang w:val="fr-CA"/>
        </w:rPr>
        <w:t xml:space="preserve"> </w:t>
      </w:r>
      <w:r w:rsidRPr="00912722">
        <w:rPr>
          <w:lang w:val="fr-CA"/>
        </w:rPr>
        <w:t>autre personne majeure en situation de vulnérabilité du ministère de la Santé et des Services sociaux</w:t>
      </w:r>
      <w:r>
        <w:rPr>
          <w:lang w:val="fr-CA"/>
        </w:rPr>
        <w:t xml:space="preserve"> </w:t>
      </w:r>
      <w:r w:rsidRPr="00912722">
        <w:rPr>
          <w:lang w:val="fr-CA"/>
        </w:rPr>
        <w:t>(MSSS), révisée en mai 2020.</w:t>
      </w:r>
    </w:p>
    <w:p w14:paraId="44C53D22" w14:textId="77777777" w:rsidR="00BB531F" w:rsidRDefault="00CD67F0" w:rsidP="00BB531F">
      <w:pPr>
        <w:spacing w:before="60" w:line="240" w:lineRule="auto"/>
        <w:ind w:left="284" w:right="4"/>
        <w:jc w:val="both"/>
        <w:rPr>
          <w:rFonts w:asciiTheme="minorHAnsi" w:hAnsiTheme="minorHAnsi"/>
          <w:lang w:val="fr-CA"/>
        </w:rPr>
      </w:pPr>
      <w:r w:rsidRPr="003F78C1">
        <w:rPr>
          <w:rFonts w:asciiTheme="minorHAnsi" w:hAnsiTheme="minorHAnsi"/>
          <w:lang w:val="fr-CA"/>
        </w:rPr>
        <w:t>Cette procédure</w:t>
      </w:r>
      <w:r w:rsidR="00AC2061" w:rsidRPr="003F78C1">
        <w:rPr>
          <w:rFonts w:asciiTheme="minorHAnsi" w:hAnsiTheme="minorHAnsi"/>
          <w:lang w:val="fr-CA"/>
        </w:rPr>
        <w:t xml:space="preserve"> ne se substitue pas aux lois existantes telles que :</w:t>
      </w:r>
    </w:p>
    <w:p w14:paraId="56D8750A" w14:textId="77777777" w:rsidR="00BB531F" w:rsidRDefault="00AC2061" w:rsidP="00BB531F">
      <w:pPr>
        <w:pStyle w:val="ListParagraph"/>
        <w:numPr>
          <w:ilvl w:val="0"/>
          <w:numId w:val="46"/>
        </w:numPr>
        <w:spacing w:before="60" w:line="240" w:lineRule="auto"/>
        <w:ind w:right="4"/>
        <w:jc w:val="both"/>
        <w:rPr>
          <w:rFonts w:asciiTheme="minorHAnsi" w:hAnsiTheme="minorHAnsi"/>
          <w:lang w:val="fr-CA"/>
        </w:rPr>
      </w:pPr>
      <w:r w:rsidRPr="00BB531F">
        <w:rPr>
          <w:rFonts w:asciiTheme="minorHAnsi" w:hAnsiTheme="minorHAnsi"/>
          <w:lang w:val="fr-CA"/>
        </w:rPr>
        <w:t>Droits et libertés de la personne</w:t>
      </w:r>
    </w:p>
    <w:p w14:paraId="4DC54712" w14:textId="77777777" w:rsidR="00BB531F" w:rsidRDefault="00AC2061" w:rsidP="00BB531F">
      <w:pPr>
        <w:pStyle w:val="ListParagraph"/>
        <w:numPr>
          <w:ilvl w:val="0"/>
          <w:numId w:val="46"/>
        </w:numPr>
        <w:spacing w:before="60" w:line="240" w:lineRule="auto"/>
        <w:ind w:right="4"/>
        <w:jc w:val="both"/>
        <w:rPr>
          <w:rFonts w:asciiTheme="minorHAnsi" w:hAnsiTheme="minorHAnsi"/>
          <w:lang w:val="fr-CA"/>
        </w:rPr>
      </w:pPr>
      <w:r w:rsidRPr="00BB531F">
        <w:rPr>
          <w:rFonts w:asciiTheme="minorHAnsi" w:hAnsiTheme="minorHAnsi"/>
          <w:lang w:val="fr-CA"/>
        </w:rPr>
        <w:t xml:space="preserve">Loi </w:t>
      </w:r>
      <w:r w:rsidR="004434EB" w:rsidRPr="00BB531F">
        <w:rPr>
          <w:rFonts w:asciiTheme="minorHAnsi" w:hAnsiTheme="minorHAnsi"/>
          <w:lang w:val="fr-CA"/>
        </w:rPr>
        <w:t>sur la protection de la jeunesse</w:t>
      </w:r>
    </w:p>
    <w:p w14:paraId="023473F5" w14:textId="77777777" w:rsidR="00BB531F" w:rsidRDefault="00AC2061" w:rsidP="00BB531F">
      <w:pPr>
        <w:pStyle w:val="ListParagraph"/>
        <w:numPr>
          <w:ilvl w:val="0"/>
          <w:numId w:val="46"/>
        </w:numPr>
        <w:spacing w:before="60" w:line="240" w:lineRule="auto"/>
        <w:ind w:right="4"/>
        <w:jc w:val="both"/>
        <w:rPr>
          <w:rFonts w:asciiTheme="minorHAnsi" w:hAnsiTheme="minorHAnsi"/>
          <w:lang w:val="fr-CA"/>
        </w:rPr>
      </w:pPr>
      <w:r w:rsidRPr="00BB531F">
        <w:rPr>
          <w:rFonts w:asciiTheme="minorHAnsi" w:hAnsiTheme="minorHAnsi"/>
          <w:lang w:val="fr-CA"/>
        </w:rPr>
        <w:t>Protection de la santé mentale</w:t>
      </w:r>
    </w:p>
    <w:p w14:paraId="679190BC" w14:textId="4ED2A5EE" w:rsidR="00B83371" w:rsidRPr="00BB531F" w:rsidRDefault="00AC2061" w:rsidP="00BB531F">
      <w:pPr>
        <w:pStyle w:val="ListParagraph"/>
        <w:numPr>
          <w:ilvl w:val="0"/>
          <w:numId w:val="46"/>
        </w:numPr>
        <w:spacing w:before="60" w:line="240" w:lineRule="auto"/>
        <w:ind w:right="4"/>
        <w:jc w:val="both"/>
        <w:rPr>
          <w:rFonts w:asciiTheme="minorHAnsi" w:hAnsiTheme="minorHAnsi"/>
          <w:lang w:val="fr-CA"/>
        </w:rPr>
      </w:pPr>
      <w:r w:rsidRPr="00BB531F">
        <w:rPr>
          <w:rFonts w:asciiTheme="minorHAnsi" w:hAnsiTheme="minorHAnsi"/>
          <w:lang w:val="fr-CA"/>
        </w:rPr>
        <w:t>Code criminel</w:t>
      </w:r>
    </w:p>
    <w:p w14:paraId="015E9C1E" w14:textId="77777777" w:rsidR="008E0AE9" w:rsidRPr="003F78C1" w:rsidRDefault="008E0AE9" w:rsidP="008E0AE9">
      <w:pPr>
        <w:pStyle w:val="Heading1"/>
        <w:spacing w:line="240" w:lineRule="auto"/>
        <w:ind w:left="0" w:firstLine="0"/>
        <w:rPr>
          <w:rFonts w:asciiTheme="minorHAnsi" w:hAnsiTheme="minorHAnsi"/>
          <w:b/>
          <w:u w:val="single"/>
          <w:lang w:val="fr-CA"/>
        </w:rPr>
      </w:pPr>
    </w:p>
    <w:p w14:paraId="566A63EC" w14:textId="0E74DD97" w:rsidR="00B83371" w:rsidRPr="003F78C1" w:rsidRDefault="00CD67F0" w:rsidP="008E0AE9">
      <w:pPr>
        <w:pStyle w:val="Heading1"/>
        <w:spacing w:line="240" w:lineRule="auto"/>
        <w:ind w:left="0" w:firstLine="0"/>
        <w:rPr>
          <w:rFonts w:asciiTheme="minorHAnsi" w:hAnsiTheme="minorHAnsi"/>
          <w:b/>
          <w:u w:val="single"/>
          <w:lang w:val="fr-CA"/>
        </w:rPr>
      </w:pPr>
      <w:r w:rsidRPr="003F78C1">
        <w:rPr>
          <w:rFonts w:asciiTheme="minorHAnsi" w:hAnsiTheme="minorHAnsi"/>
          <w:b/>
          <w:u w:val="single"/>
          <w:lang w:val="fr-CA"/>
        </w:rPr>
        <w:t>Objectifs</w:t>
      </w:r>
    </w:p>
    <w:p w14:paraId="5B608ED6" w14:textId="36189F8F" w:rsidR="00D80C77" w:rsidRDefault="00D80C77" w:rsidP="00095323">
      <w:pPr>
        <w:numPr>
          <w:ilvl w:val="0"/>
          <w:numId w:val="2"/>
        </w:numPr>
        <w:spacing w:after="0" w:line="240" w:lineRule="auto"/>
        <w:ind w:left="1276" w:hanging="425"/>
        <w:jc w:val="both"/>
        <w:rPr>
          <w:rFonts w:asciiTheme="minorHAnsi" w:hAnsiTheme="minorHAnsi"/>
          <w:lang w:val="fr-CA"/>
        </w:rPr>
      </w:pPr>
      <w:r>
        <w:rPr>
          <w:lang w:val="fr-CA"/>
        </w:rPr>
        <w:t>A</w:t>
      </w:r>
      <w:r w:rsidRPr="00D80C77">
        <w:rPr>
          <w:lang w:val="fr-CA"/>
        </w:rPr>
        <w:t>ssurer la sécurité, le bien-être et la protection des</w:t>
      </w:r>
      <w:r>
        <w:rPr>
          <w:lang w:val="fr-CA"/>
        </w:rPr>
        <w:t xml:space="preserve"> résidents</w:t>
      </w:r>
    </w:p>
    <w:p w14:paraId="4A883697" w14:textId="5C2A3C85" w:rsidR="00B83371" w:rsidRPr="003F78C1" w:rsidRDefault="00AC2061" w:rsidP="00095323">
      <w:pPr>
        <w:numPr>
          <w:ilvl w:val="0"/>
          <w:numId w:val="2"/>
        </w:numPr>
        <w:spacing w:after="0" w:line="240" w:lineRule="auto"/>
        <w:ind w:left="1276" w:hanging="425"/>
        <w:jc w:val="both"/>
        <w:rPr>
          <w:rFonts w:asciiTheme="minorHAnsi" w:hAnsiTheme="minorHAnsi"/>
          <w:lang w:val="fr-CA"/>
        </w:rPr>
      </w:pPr>
      <w:r w:rsidRPr="003F78C1">
        <w:rPr>
          <w:rFonts w:asciiTheme="minorHAnsi" w:hAnsiTheme="minorHAnsi"/>
          <w:lang w:val="fr-CA"/>
        </w:rPr>
        <w:t>Assurer le respect et la protection de tous et les résidents dans une approche empreinte d'humanité.</w:t>
      </w:r>
    </w:p>
    <w:p w14:paraId="66A3213C" w14:textId="77777777" w:rsidR="00B83371" w:rsidRPr="003F78C1" w:rsidRDefault="00AC2061" w:rsidP="00095323">
      <w:pPr>
        <w:numPr>
          <w:ilvl w:val="0"/>
          <w:numId w:val="2"/>
        </w:numPr>
        <w:spacing w:after="0" w:line="240" w:lineRule="auto"/>
        <w:ind w:left="1276" w:hanging="425"/>
        <w:jc w:val="both"/>
        <w:rPr>
          <w:rFonts w:asciiTheme="minorHAnsi" w:hAnsiTheme="minorHAnsi"/>
          <w:lang w:val="fr-CA"/>
        </w:rPr>
      </w:pPr>
      <w:r w:rsidRPr="003F78C1">
        <w:rPr>
          <w:rFonts w:asciiTheme="minorHAnsi" w:hAnsiTheme="minorHAnsi"/>
          <w:lang w:val="fr-CA"/>
        </w:rPr>
        <w:t xml:space="preserve">Ne </w:t>
      </w:r>
      <w:r w:rsidR="00CD67F0" w:rsidRPr="003F78C1">
        <w:rPr>
          <w:rFonts w:asciiTheme="minorHAnsi" w:hAnsiTheme="minorHAnsi"/>
          <w:lang w:val="fr-CA"/>
        </w:rPr>
        <w:t>tolérer</w:t>
      </w:r>
      <w:r w:rsidRPr="003F78C1">
        <w:rPr>
          <w:rFonts w:asciiTheme="minorHAnsi" w:hAnsiTheme="minorHAnsi"/>
          <w:lang w:val="fr-CA"/>
        </w:rPr>
        <w:t xml:space="preserve"> aucune forme d'abus de négligence ou de violence envers la clientèle</w:t>
      </w:r>
    </w:p>
    <w:p w14:paraId="1B3EE798" w14:textId="77777777" w:rsidR="00B83371" w:rsidRPr="003F78C1" w:rsidRDefault="00AC2061" w:rsidP="00095323">
      <w:pPr>
        <w:numPr>
          <w:ilvl w:val="0"/>
          <w:numId w:val="2"/>
        </w:numPr>
        <w:spacing w:after="0" w:line="240" w:lineRule="auto"/>
        <w:ind w:left="1276" w:hanging="425"/>
        <w:jc w:val="both"/>
        <w:rPr>
          <w:rFonts w:asciiTheme="minorHAnsi" w:hAnsiTheme="minorHAnsi"/>
          <w:lang w:val="fr-CA"/>
        </w:rPr>
      </w:pPr>
      <w:r w:rsidRPr="003F78C1">
        <w:rPr>
          <w:rFonts w:asciiTheme="minorHAnsi" w:hAnsiTheme="minorHAnsi"/>
          <w:lang w:val="fr-CA"/>
        </w:rPr>
        <w:t>Identifier et corriger les conduites inacceptables.</w:t>
      </w:r>
    </w:p>
    <w:p w14:paraId="5747822B" w14:textId="77777777" w:rsidR="00B83371" w:rsidRPr="003F78C1" w:rsidRDefault="00AC2061" w:rsidP="00095323">
      <w:pPr>
        <w:numPr>
          <w:ilvl w:val="0"/>
          <w:numId w:val="2"/>
        </w:numPr>
        <w:spacing w:after="0" w:line="240" w:lineRule="auto"/>
        <w:ind w:left="1276" w:hanging="425"/>
        <w:jc w:val="both"/>
        <w:rPr>
          <w:rFonts w:asciiTheme="minorHAnsi" w:hAnsiTheme="minorHAnsi"/>
          <w:lang w:val="fr-CA"/>
        </w:rPr>
      </w:pPr>
      <w:r w:rsidRPr="003F78C1">
        <w:rPr>
          <w:rFonts w:asciiTheme="minorHAnsi" w:hAnsiTheme="minorHAnsi"/>
          <w:lang w:val="fr-CA"/>
        </w:rPr>
        <w:t>Sensibiliser, informer et former les employés, et les bénévoles pour prévenir les conduites inacceptables;</w:t>
      </w:r>
    </w:p>
    <w:p w14:paraId="6D597E31" w14:textId="534E4B29" w:rsidR="00B83371" w:rsidRDefault="00AC2061" w:rsidP="00095323">
      <w:pPr>
        <w:numPr>
          <w:ilvl w:val="0"/>
          <w:numId w:val="2"/>
        </w:numPr>
        <w:spacing w:after="0" w:line="240" w:lineRule="auto"/>
        <w:ind w:left="1276" w:hanging="425"/>
        <w:jc w:val="both"/>
        <w:rPr>
          <w:rFonts w:asciiTheme="minorHAnsi" w:hAnsiTheme="minorHAnsi"/>
          <w:lang w:val="fr-CA"/>
        </w:rPr>
      </w:pPr>
      <w:r w:rsidRPr="003F78C1">
        <w:rPr>
          <w:rFonts w:asciiTheme="minorHAnsi" w:hAnsiTheme="minorHAnsi"/>
          <w:lang w:val="fr-CA"/>
        </w:rPr>
        <w:t>Sensibiliser les résidents et les familles par le biais du comité des usagers</w:t>
      </w:r>
    </w:p>
    <w:p w14:paraId="7DA63EC7" w14:textId="0D8ABD7D" w:rsidR="00D80C77" w:rsidRPr="00D80C77" w:rsidRDefault="00D80C77" w:rsidP="00095323">
      <w:pPr>
        <w:numPr>
          <w:ilvl w:val="0"/>
          <w:numId w:val="2"/>
        </w:numPr>
        <w:spacing w:after="0" w:line="240" w:lineRule="auto"/>
        <w:ind w:left="1276" w:hanging="425"/>
        <w:jc w:val="both"/>
        <w:rPr>
          <w:rFonts w:asciiTheme="minorHAnsi" w:hAnsiTheme="minorHAnsi"/>
          <w:lang w:val="fr-CA"/>
        </w:rPr>
      </w:pPr>
      <w:r w:rsidRPr="00D80C77">
        <w:rPr>
          <w:lang w:val="fr-CA"/>
        </w:rPr>
        <w:t>Établir le signalement obligatoire de certaines situations de maltraitance</w:t>
      </w:r>
    </w:p>
    <w:p w14:paraId="32FD568B" w14:textId="7FBA23BC" w:rsidR="00D80C77" w:rsidRPr="00D80C77" w:rsidRDefault="00D80C77" w:rsidP="00FD4ED4">
      <w:pPr>
        <w:numPr>
          <w:ilvl w:val="1"/>
          <w:numId w:val="22"/>
        </w:numPr>
        <w:spacing w:after="0" w:line="240" w:lineRule="auto"/>
        <w:ind w:hanging="425"/>
        <w:jc w:val="both"/>
        <w:rPr>
          <w:rFonts w:asciiTheme="minorHAnsi" w:hAnsiTheme="minorHAnsi"/>
          <w:lang w:val="fr-CA"/>
        </w:rPr>
      </w:pPr>
      <w:r>
        <w:rPr>
          <w:lang w:val="fr-CA"/>
        </w:rPr>
        <w:t>G</w:t>
      </w:r>
      <w:r w:rsidRPr="00D80C77">
        <w:rPr>
          <w:lang w:val="fr-CA"/>
        </w:rPr>
        <w:t xml:space="preserve">érer efficacement les situations de maltraitance, pour réduire les méfaits et risques de récidives </w:t>
      </w:r>
    </w:p>
    <w:p w14:paraId="64C2380A" w14:textId="77777777" w:rsidR="00D80C77" w:rsidRPr="00D80C77" w:rsidRDefault="00D80C77" w:rsidP="00FD4ED4">
      <w:pPr>
        <w:numPr>
          <w:ilvl w:val="1"/>
          <w:numId w:val="22"/>
        </w:numPr>
        <w:spacing w:after="0" w:line="240" w:lineRule="auto"/>
        <w:ind w:hanging="425"/>
        <w:jc w:val="both"/>
        <w:rPr>
          <w:rFonts w:asciiTheme="minorHAnsi" w:hAnsiTheme="minorHAnsi"/>
          <w:lang w:val="fr-CA"/>
        </w:rPr>
      </w:pPr>
      <w:r w:rsidRPr="00D80C77">
        <w:rPr>
          <w:lang w:val="fr-CA"/>
        </w:rPr>
        <w:t xml:space="preserve">Soutenir les personnes dans leurs démarches pour contrer la maltraitance </w:t>
      </w:r>
    </w:p>
    <w:p w14:paraId="1E941078" w14:textId="5B6C3D95" w:rsidR="00D80C77" w:rsidRPr="003F78C1" w:rsidRDefault="00D80C77" w:rsidP="00FD4ED4">
      <w:pPr>
        <w:numPr>
          <w:ilvl w:val="1"/>
          <w:numId w:val="22"/>
        </w:numPr>
        <w:spacing w:after="0" w:line="240" w:lineRule="auto"/>
        <w:ind w:hanging="425"/>
        <w:jc w:val="both"/>
        <w:rPr>
          <w:rFonts w:asciiTheme="minorHAnsi" w:hAnsiTheme="minorHAnsi"/>
          <w:lang w:val="fr-CA"/>
        </w:rPr>
      </w:pPr>
      <w:r w:rsidRPr="00D80C77">
        <w:rPr>
          <w:lang w:val="fr-CA"/>
        </w:rPr>
        <w:t>Appliquer les sanctions nécessaires, selon les situations rencontrées et les règles établies</w:t>
      </w:r>
    </w:p>
    <w:p w14:paraId="1D4AFE16" w14:textId="77777777" w:rsidR="00CD67F0" w:rsidRPr="003F78C1" w:rsidRDefault="00CD67F0" w:rsidP="008E0AE9">
      <w:pPr>
        <w:spacing w:after="0" w:line="240" w:lineRule="auto"/>
        <w:jc w:val="both"/>
        <w:rPr>
          <w:rFonts w:asciiTheme="minorHAnsi" w:hAnsiTheme="minorHAnsi"/>
          <w:lang w:val="fr-CA"/>
        </w:rPr>
      </w:pPr>
    </w:p>
    <w:p w14:paraId="318B831C" w14:textId="70B40241" w:rsidR="00CD67F0" w:rsidRPr="00694A4B" w:rsidRDefault="00CD67F0" w:rsidP="00C0484C">
      <w:pPr>
        <w:pStyle w:val="Heading2"/>
        <w:spacing w:before="60" w:after="160" w:line="240" w:lineRule="auto"/>
        <w:ind w:left="19" w:firstLine="0"/>
        <w:rPr>
          <w:rFonts w:asciiTheme="minorHAnsi" w:hAnsiTheme="minorHAnsi"/>
          <w:b/>
          <w:color w:val="FF0000"/>
          <w:sz w:val="22"/>
          <w:u w:val="single"/>
          <w:lang w:val="fr-CA"/>
        </w:rPr>
      </w:pPr>
      <w:r w:rsidRPr="003F78C1">
        <w:rPr>
          <w:rFonts w:asciiTheme="minorHAnsi" w:hAnsiTheme="minorHAnsi"/>
          <w:b/>
          <w:sz w:val="22"/>
          <w:u w:val="single"/>
          <w:lang w:val="fr-CA"/>
        </w:rPr>
        <w:t>Définitio</w:t>
      </w:r>
      <w:r w:rsidR="00176E8B">
        <w:rPr>
          <w:rFonts w:asciiTheme="minorHAnsi" w:hAnsiTheme="minorHAnsi"/>
          <w:b/>
          <w:sz w:val="22"/>
          <w:u w:val="single"/>
          <w:lang w:val="fr-CA"/>
        </w:rPr>
        <w:t>n</w:t>
      </w:r>
      <w:r w:rsidR="00694A4B" w:rsidRPr="00717738">
        <w:rPr>
          <w:rFonts w:asciiTheme="minorHAnsi" w:hAnsiTheme="minorHAnsi"/>
          <w:b/>
          <w:color w:val="auto"/>
          <w:sz w:val="22"/>
          <w:u w:val="single"/>
          <w:lang w:val="fr-CA"/>
        </w:rPr>
        <w:t>s</w:t>
      </w:r>
    </w:p>
    <w:p w14:paraId="334B8B99" w14:textId="3B8D502C" w:rsidR="00B15AAB" w:rsidRPr="00B15AAB" w:rsidRDefault="00B15AAB" w:rsidP="00FD4ED4">
      <w:pPr>
        <w:pStyle w:val="ListParagraph"/>
        <w:numPr>
          <w:ilvl w:val="0"/>
          <w:numId w:val="29"/>
        </w:numPr>
        <w:spacing w:after="0" w:line="240" w:lineRule="auto"/>
        <w:jc w:val="both"/>
        <w:rPr>
          <w:lang w:val="fr-CA"/>
        </w:rPr>
      </w:pPr>
      <w:r w:rsidRPr="00B15AAB">
        <w:rPr>
          <w:b/>
          <w:lang w:val="fr-CA"/>
        </w:rPr>
        <w:t xml:space="preserve">Bientraitance </w:t>
      </w:r>
      <w:r w:rsidRPr="00B15AAB">
        <w:rPr>
          <w:lang w:val="fr-CA"/>
        </w:rPr>
        <w:t>: La bientraitance est une approche valorisant le respect de toute personne, ses besoins, ses demandes et ses choix, y compris ses refus. Elle s’exprime par des attentions et des attitudes, un savoir-être et un savoir-faire collaboratif, respectueux des valeurs, de la culture, des croyances, du parcours de vie et des droits et libertés des personnes. Elle s’exerce par des individus, des organisations ou des collectivités qui, par leurs actions, placent le bien-être des personnes au cœur de leurs préoccupations. Elle se construit par des interactions et une recherche continue d’adaptation à l’autre et à son environnement (CDPJ).</w:t>
      </w:r>
    </w:p>
    <w:p w14:paraId="3A11760B" w14:textId="77777777" w:rsidR="00B15AAB" w:rsidRPr="00B15AAB" w:rsidRDefault="00B15AAB" w:rsidP="00B15AAB">
      <w:pPr>
        <w:spacing w:after="0" w:line="240" w:lineRule="auto"/>
        <w:jc w:val="both"/>
        <w:rPr>
          <w:lang w:val="fr-CA"/>
        </w:rPr>
      </w:pPr>
    </w:p>
    <w:p w14:paraId="2ABAA881" w14:textId="12A8E430" w:rsidR="00B15AAB" w:rsidRDefault="00B15AAB" w:rsidP="00FD4ED4">
      <w:pPr>
        <w:pStyle w:val="ListParagraph"/>
        <w:numPr>
          <w:ilvl w:val="0"/>
          <w:numId w:val="29"/>
        </w:numPr>
        <w:spacing w:after="0" w:line="240" w:lineRule="auto"/>
        <w:jc w:val="both"/>
        <w:rPr>
          <w:lang w:val="fr-CA"/>
        </w:rPr>
      </w:pPr>
      <w:r w:rsidRPr="00B15AAB">
        <w:rPr>
          <w:b/>
          <w:lang w:val="fr-CA"/>
        </w:rPr>
        <w:t>Maltraitance</w:t>
      </w:r>
      <w:r w:rsidRPr="00B15AAB">
        <w:rPr>
          <w:lang w:val="fr-CA"/>
        </w:rPr>
        <w:t xml:space="preserve"> : Il y a maltraitance quand une attitude, une parole, un geste singulier ou répétitif ou un défaut d’action appropriée, se produit dans une relation avec une personne, une collectivité ou une organisation et où il devrait y avoir de la confiance, et que cela cause, intentionnellement ou non, du tort ou de la détresse chez une personne adulte (L-6.3, article 2, 3e al.). </w:t>
      </w:r>
    </w:p>
    <w:p w14:paraId="57D79EB0" w14:textId="77777777" w:rsidR="00B15AAB" w:rsidRPr="00B15AAB" w:rsidRDefault="00B15AAB" w:rsidP="00B15AAB">
      <w:pPr>
        <w:spacing w:after="0" w:line="240" w:lineRule="auto"/>
        <w:jc w:val="both"/>
        <w:rPr>
          <w:lang w:val="fr-CA"/>
        </w:rPr>
      </w:pPr>
    </w:p>
    <w:p w14:paraId="0202AF8E" w14:textId="3D8ED607" w:rsidR="00B15AAB" w:rsidRDefault="00B15AAB" w:rsidP="00FD4ED4">
      <w:pPr>
        <w:pStyle w:val="ListParagraph"/>
        <w:numPr>
          <w:ilvl w:val="0"/>
          <w:numId w:val="29"/>
        </w:numPr>
        <w:spacing w:after="0" w:line="240" w:lineRule="auto"/>
        <w:jc w:val="both"/>
        <w:rPr>
          <w:lang w:val="fr-CA"/>
        </w:rPr>
      </w:pPr>
      <w:r w:rsidRPr="00B15AAB">
        <w:rPr>
          <w:b/>
          <w:lang w:val="fr-CA"/>
        </w:rPr>
        <w:t xml:space="preserve">Personne en situation de vulnérabilité : </w:t>
      </w:r>
      <w:r w:rsidRPr="00B15AAB">
        <w:rPr>
          <w:lang w:val="fr-CA"/>
        </w:rPr>
        <w:t xml:space="preserve">Une personne majeure dont la capacité de demander ou d’obtenir de l’aide est limitée temporairement ou de façon permanente en raison notamment d’une contrainte, d’une maladie, d’une blessure ou d’un handicap lesquels peuvent être d’ordres physiques, cognitifs ou psychologiques. </w:t>
      </w:r>
    </w:p>
    <w:p w14:paraId="51E1F3E0" w14:textId="77777777" w:rsidR="00B15AAB" w:rsidRPr="00B15AAB" w:rsidRDefault="00B15AAB" w:rsidP="00B15AAB">
      <w:pPr>
        <w:spacing w:after="0" w:line="240" w:lineRule="auto"/>
        <w:jc w:val="both"/>
        <w:rPr>
          <w:lang w:val="fr-CA"/>
        </w:rPr>
      </w:pPr>
    </w:p>
    <w:p w14:paraId="3C15836C" w14:textId="309819E3" w:rsidR="00B15AAB" w:rsidRPr="00B15AAB" w:rsidRDefault="00B15AAB" w:rsidP="00FD4ED4">
      <w:pPr>
        <w:pStyle w:val="ListParagraph"/>
        <w:numPr>
          <w:ilvl w:val="0"/>
          <w:numId w:val="29"/>
        </w:numPr>
        <w:spacing w:after="0" w:line="240" w:lineRule="auto"/>
        <w:jc w:val="both"/>
        <w:rPr>
          <w:lang w:val="fr-CA"/>
        </w:rPr>
      </w:pPr>
      <w:r w:rsidRPr="00B15AAB">
        <w:rPr>
          <w:b/>
          <w:lang w:val="fr-CA"/>
        </w:rPr>
        <w:t xml:space="preserve">Personne œuvrant pour l’établissement </w:t>
      </w:r>
      <w:r w:rsidRPr="00B15AAB">
        <w:rPr>
          <w:lang w:val="fr-CA"/>
        </w:rPr>
        <w:t xml:space="preserve">: Un « médecin, un dentiste, une sage-femme, un employé, un </w:t>
      </w:r>
    </w:p>
    <w:p w14:paraId="0F8441F8" w14:textId="2A02FDDA" w:rsidR="00B15AAB" w:rsidRPr="00B15AAB" w:rsidRDefault="00B15AAB" w:rsidP="00B15AAB">
      <w:pPr>
        <w:spacing w:after="0" w:line="240" w:lineRule="auto"/>
        <w:ind w:left="720"/>
        <w:jc w:val="both"/>
        <w:rPr>
          <w:lang w:val="fr-CA"/>
        </w:rPr>
      </w:pPr>
      <w:proofErr w:type="gramStart"/>
      <w:r w:rsidRPr="00B15AAB">
        <w:rPr>
          <w:lang w:val="fr-CA"/>
        </w:rPr>
        <w:t>résident</w:t>
      </w:r>
      <w:proofErr w:type="gramEnd"/>
      <w:r w:rsidRPr="00B15AAB">
        <w:rPr>
          <w:lang w:val="fr-CA"/>
        </w:rPr>
        <w:t xml:space="preserve"> en médecine, un stagiaire, un bénévole ainsi que toute autre personne physique qui fournit</w:t>
      </w:r>
      <w:r>
        <w:rPr>
          <w:lang w:val="fr-CA"/>
        </w:rPr>
        <w:t xml:space="preserve"> </w:t>
      </w:r>
      <w:r w:rsidRPr="00B15AAB">
        <w:rPr>
          <w:lang w:val="fr-CA"/>
        </w:rPr>
        <w:t xml:space="preserve">directement des soins et services à une personne pour le compte de l’établissement » (article 2, paragraphe 5 </w:t>
      </w:r>
    </w:p>
    <w:p w14:paraId="5FE37D6A" w14:textId="77777777" w:rsidR="00B15AAB" w:rsidRDefault="00B15AAB" w:rsidP="00B15AAB">
      <w:pPr>
        <w:spacing w:after="0" w:line="240" w:lineRule="auto"/>
        <w:ind w:firstLine="720"/>
        <w:jc w:val="both"/>
        <w:rPr>
          <w:lang w:val="fr-CA"/>
        </w:rPr>
      </w:pPr>
      <w:proofErr w:type="gramStart"/>
      <w:r w:rsidRPr="00B15AAB">
        <w:rPr>
          <w:lang w:val="fr-CA"/>
        </w:rPr>
        <w:t>de</w:t>
      </w:r>
      <w:proofErr w:type="gramEnd"/>
      <w:r w:rsidRPr="00B15AAB">
        <w:rPr>
          <w:lang w:val="fr-CA"/>
        </w:rPr>
        <w:t xml:space="preserve"> la Loi visant à lutter contre la maltraitance). </w:t>
      </w:r>
    </w:p>
    <w:p w14:paraId="2CAE6C87" w14:textId="77777777" w:rsidR="00B15AAB" w:rsidRPr="00B15AAB" w:rsidRDefault="00B15AAB" w:rsidP="00B15AAB">
      <w:pPr>
        <w:spacing w:after="0" w:line="240" w:lineRule="auto"/>
        <w:jc w:val="both"/>
        <w:rPr>
          <w:lang w:val="fr-CA"/>
        </w:rPr>
      </w:pPr>
    </w:p>
    <w:p w14:paraId="39BFF476" w14:textId="4EFA6E61" w:rsidR="00B15AAB" w:rsidRDefault="00B15AAB" w:rsidP="00FD4ED4">
      <w:pPr>
        <w:pStyle w:val="ListParagraph"/>
        <w:numPr>
          <w:ilvl w:val="0"/>
          <w:numId w:val="29"/>
        </w:numPr>
        <w:spacing w:after="0" w:line="240" w:lineRule="auto"/>
        <w:jc w:val="both"/>
        <w:rPr>
          <w:lang w:val="fr-CA"/>
        </w:rPr>
      </w:pPr>
      <w:r w:rsidRPr="00B15AAB">
        <w:rPr>
          <w:b/>
          <w:lang w:val="fr-CA"/>
        </w:rPr>
        <w:t xml:space="preserve">Prestataire de services de santé et de services sociaux </w:t>
      </w:r>
      <w:r w:rsidRPr="00B15AAB">
        <w:rPr>
          <w:lang w:val="fr-CA"/>
        </w:rPr>
        <w:t xml:space="preserve">: Toute personne (médecin, professionnel, employé, stagiaire) qui, dans l'exercice de ses fonctions, fournit directement des services de santé ou des services sociaux à une personne, pour le compte d'un établissement, d'une résidence privée pour aînés, d'une ressource intermédiaire ou d'une ressource de type familial, incluant celle qui exerce des activités décrites aux articles 39.7 et 39.8 du Code des professions (chapitre C-26) ainsi que l'exploitant </w:t>
      </w:r>
      <w:r w:rsidRPr="00B15AAB">
        <w:rPr>
          <w:lang w:val="fr-CA"/>
        </w:rPr>
        <w:lastRenderedPageBreak/>
        <w:t>ou le responsable de la résidence ou de la ressource, le cas échéant (article 2, paragraphe 6 de la Loi visant à lutter contre la maltraitance).</w:t>
      </w:r>
    </w:p>
    <w:p w14:paraId="1EFFE9B6" w14:textId="77777777" w:rsidR="00B15AAB" w:rsidRPr="00B15AAB" w:rsidRDefault="00B15AAB" w:rsidP="00B15AAB">
      <w:pPr>
        <w:pStyle w:val="ListParagraph"/>
        <w:spacing w:after="0" w:line="240" w:lineRule="auto"/>
        <w:jc w:val="both"/>
        <w:rPr>
          <w:lang w:val="fr-CA"/>
        </w:rPr>
      </w:pPr>
    </w:p>
    <w:p w14:paraId="175E3809" w14:textId="7E1ED467" w:rsidR="00B15AAB" w:rsidRPr="00B15AAB" w:rsidRDefault="00B15AAB" w:rsidP="00FD4ED4">
      <w:pPr>
        <w:pStyle w:val="ListParagraph"/>
        <w:numPr>
          <w:ilvl w:val="0"/>
          <w:numId w:val="29"/>
        </w:numPr>
        <w:spacing w:after="0" w:line="240" w:lineRule="auto"/>
        <w:jc w:val="both"/>
        <w:rPr>
          <w:lang w:val="fr-CA"/>
        </w:rPr>
      </w:pPr>
      <w:r w:rsidRPr="00B15AAB">
        <w:rPr>
          <w:b/>
          <w:lang w:val="fr-CA"/>
        </w:rPr>
        <w:t xml:space="preserve">Usager </w:t>
      </w:r>
      <w:r w:rsidRPr="00B15AAB">
        <w:rPr>
          <w:lang w:val="fr-CA"/>
        </w:rPr>
        <w:t>: Personne qui reçoit des soins ou des services de la part de l’établissement ou d’une personne qui fournit directement des services à une personne pour le compte de l’établissement.</w:t>
      </w:r>
    </w:p>
    <w:p w14:paraId="3432D282" w14:textId="3AD3A5B8" w:rsidR="00B15AAB" w:rsidRPr="00B15AAB" w:rsidRDefault="00B15AAB" w:rsidP="00FD4ED4">
      <w:pPr>
        <w:pStyle w:val="ListParagraph"/>
        <w:numPr>
          <w:ilvl w:val="0"/>
          <w:numId w:val="29"/>
        </w:numPr>
        <w:spacing w:after="0" w:line="240" w:lineRule="auto"/>
        <w:jc w:val="both"/>
        <w:rPr>
          <w:lang w:val="fr-CA"/>
        </w:rPr>
      </w:pPr>
      <w:r w:rsidRPr="00B15AAB">
        <w:rPr>
          <w:b/>
          <w:lang w:val="fr-CA"/>
        </w:rPr>
        <w:t xml:space="preserve">Représentant légal </w:t>
      </w:r>
      <w:r w:rsidRPr="00B15AAB">
        <w:rPr>
          <w:lang w:val="fr-CA"/>
        </w:rPr>
        <w:t>: Toute personne reconnue à titre de représentant conformément à l’article 12 de la Loi,</w:t>
      </w:r>
      <w:r>
        <w:rPr>
          <w:lang w:val="fr-CA"/>
        </w:rPr>
        <w:t xml:space="preserve"> </w:t>
      </w:r>
      <w:r w:rsidRPr="00B15AAB">
        <w:rPr>
          <w:lang w:val="fr-CA"/>
        </w:rPr>
        <w:t>selon l'ordre de priorité établi par le Code civil.</w:t>
      </w:r>
    </w:p>
    <w:p w14:paraId="1CC2A536" w14:textId="77777777" w:rsidR="00B15AAB" w:rsidRPr="00B15AAB" w:rsidRDefault="00B15AAB" w:rsidP="00B15AAB">
      <w:pPr>
        <w:spacing w:after="0" w:line="240" w:lineRule="auto"/>
        <w:jc w:val="both"/>
        <w:rPr>
          <w:lang w:val="fr-CA"/>
        </w:rPr>
      </w:pPr>
      <w:r w:rsidRPr="00B15AAB">
        <w:rPr>
          <w:lang w:val="fr-CA"/>
        </w:rPr>
        <w:t xml:space="preserve"> </w:t>
      </w:r>
    </w:p>
    <w:p w14:paraId="67B44FA2" w14:textId="24479C95" w:rsidR="00B15AAB" w:rsidRDefault="00B15AAB" w:rsidP="00FD4ED4">
      <w:pPr>
        <w:pStyle w:val="ListParagraph"/>
        <w:numPr>
          <w:ilvl w:val="0"/>
          <w:numId w:val="29"/>
        </w:numPr>
        <w:spacing w:after="0" w:line="240" w:lineRule="auto"/>
        <w:jc w:val="both"/>
        <w:rPr>
          <w:lang w:val="fr-CA"/>
        </w:rPr>
      </w:pPr>
      <w:r w:rsidRPr="00B15AAB">
        <w:rPr>
          <w:b/>
          <w:lang w:val="fr-CA"/>
        </w:rPr>
        <w:t>CHSLD privé et privé conventionné</w:t>
      </w:r>
      <w:r w:rsidRPr="00B15AAB">
        <w:rPr>
          <w:lang w:val="fr-CA"/>
        </w:rPr>
        <w:t xml:space="preserve"> : Ressource privée d’hébergement permettant à des personnes en</w:t>
      </w:r>
      <w:r>
        <w:rPr>
          <w:lang w:val="fr-CA"/>
        </w:rPr>
        <w:t xml:space="preserve"> </w:t>
      </w:r>
      <w:r w:rsidRPr="00B15AAB">
        <w:rPr>
          <w:lang w:val="fr-CA"/>
        </w:rPr>
        <w:t>perte d’autonomie de recevoir différents services de santé ou services sociaux conformément et pour les fins prévues à l’article 454 de la Loi sur les services de santé et de services sociaux.</w:t>
      </w:r>
    </w:p>
    <w:p w14:paraId="1C7138EF" w14:textId="77777777" w:rsidR="00B15AAB" w:rsidRPr="00B15AAB" w:rsidRDefault="00B15AAB" w:rsidP="00B15AAB">
      <w:pPr>
        <w:spacing w:after="0" w:line="240" w:lineRule="auto"/>
        <w:jc w:val="both"/>
        <w:rPr>
          <w:lang w:val="fr-CA"/>
        </w:rPr>
      </w:pPr>
    </w:p>
    <w:p w14:paraId="25E80237" w14:textId="77777777" w:rsidR="00AB65A7" w:rsidRDefault="00B15AAB" w:rsidP="00FD4ED4">
      <w:pPr>
        <w:pStyle w:val="ListParagraph"/>
        <w:numPr>
          <w:ilvl w:val="0"/>
          <w:numId w:val="29"/>
        </w:numPr>
        <w:spacing w:after="0" w:line="240" w:lineRule="auto"/>
        <w:jc w:val="both"/>
        <w:rPr>
          <w:lang w:val="fr-CA"/>
        </w:rPr>
      </w:pPr>
      <w:r w:rsidRPr="00B15AAB">
        <w:rPr>
          <w:b/>
          <w:lang w:val="fr-CA"/>
        </w:rPr>
        <w:t>Signalement</w:t>
      </w:r>
      <w:r w:rsidRPr="00B15AAB">
        <w:rPr>
          <w:lang w:val="fr-CA"/>
        </w:rPr>
        <w:t xml:space="preserve"> : Action de transmettre verbalement ou par écrit les informations concernant une situation (potentielle ou réelle) de maltraitance aux personnes désignées (intervenants au dossier, chef d’unité ou chef de service). Les procédures sont différentes qu’il s’agisse d’un signalement volontaire ou d’un signalement obligatoire (voir annexe II).</w:t>
      </w:r>
    </w:p>
    <w:p w14:paraId="0BA12061" w14:textId="77777777" w:rsidR="00AB65A7" w:rsidRPr="00AB65A7" w:rsidRDefault="00AB65A7" w:rsidP="00AB65A7">
      <w:pPr>
        <w:pStyle w:val="ListParagraph"/>
        <w:rPr>
          <w:b/>
          <w:lang w:val="fr-CA"/>
        </w:rPr>
      </w:pPr>
    </w:p>
    <w:p w14:paraId="0E7E58BB" w14:textId="7A7A2D76" w:rsidR="00B15AAB" w:rsidRPr="00B15AAB" w:rsidRDefault="00B15AAB" w:rsidP="00717738">
      <w:pPr>
        <w:pStyle w:val="ListParagraph"/>
        <w:numPr>
          <w:ilvl w:val="0"/>
          <w:numId w:val="29"/>
        </w:numPr>
        <w:spacing w:after="0" w:line="240" w:lineRule="auto"/>
        <w:jc w:val="both"/>
        <w:rPr>
          <w:lang w:val="fr-CA"/>
        </w:rPr>
      </w:pPr>
      <w:r w:rsidRPr="00AB65A7">
        <w:rPr>
          <w:b/>
          <w:lang w:val="fr-CA"/>
        </w:rPr>
        <w:t>Signalement obligatoire</w:t>
      </w:r>
      <w:r w:rsidRPr="00AB65A7">
        <w:rPr>
          <w:lang w:val="fr-CA"/>
        </w:rPr>
        <w:t xml:space="preserve"> : Tout prestataire de services de santé et de services sociaux ou tout professionnel au sens du Code des professions (chapitre C-26) qui dans l'exercice de ses fonctions ou de sa profession, a un motif raisonnable de croire qu'une personne est victime d’un geste singulier ou répétitif ou d’un défaut d’action appropriée qui porte atteinte de façon sérieuse à son intégrité physique ou psychologique doit signaler sans délai cette situation</w:t>
      </w:r>
      <w:r w:rsidR="00D23EC0" w:rsidRPr="00AB65A7">
        <w:rPr>
          <w:lang w:val="fr-CA"/>
        </w:rPr>
        <w:t xml:space="preserve"> </w:t>
      </w:r>
      <w:r w:rsidR="00D23EC0" w:rsidRPr="00717738">
        <w:rPr>
          <w:color w:val="auto"/>
          <w:lang w:val="fr-CA"/>
        </w:rPr>
        <w:t>au</w:t>
      </w:r>
      <w:r w:rsidRPr="00717738">
        <w:rPr>
          <w:color w:val="auto"/>
          <w:lang w:val="fr-CA"/>
        </w:rPr>
        <w:t xml:space="preserve"> </w:t>
      </w:r>
      <w:r w:rsidR="00D23EC0" w:rsidRPr="00717738">
        <w:rPr>
          <w:color w:val="auto"/>
          <w:lang w:val="fr-CA"/>
        </w:rPr>
        <w:t xml:space="preserve">bureau du commissaire aux plaintes et à </w:t>
      </w:r>
      <w:r w:rsidR="00A43DB9" w:rsidRPr="00717738">
        <w:rPr>
          <w:color w:val="auto"/>
          <w:lang w:val="fr-CA"/>
        </w:rPr>
        <w:t xml:space="preserve">la qualité des services (BCPQS). </w:t>
      </w:r>
    </w:p>
    <w:p w14:paraId="35C2E023" w14:textId="7446868D" w:rsidR="00B15AAB" w:rsidRDefault="00B15AAB" w:rsidP="00FD4ED4">
      <w:pPr>
        <w:pStyle w:val="ListParagraph"/>
        <w:numPr>
          <w:ilvl w:val="0"/>
          <w:numId w:val="29"/>
        </w:numPr>
        <w:spacing w:after="0" w:line="240" w:lineRule="auto"/>
        <w:jc w:val="both"/>
        <w:rPr>
          <w:lang w:val="fr-CA"/>
        </w:rPr>
      </w:pPr>
      <w:r w:rsidRPr="00B15AAB">
        <w:rPr>
          <w:b/>
          <w:lang w:val="fr-CA"/>
        </w:rPr>
        <w:t>Signalement volontaire</w:t>
      </w:r>
      <w:r w:rsidRPr="00B15AAB">
        <w:rPr>
          <w:lang w:val="fr-CA"/>
        </w:rPr>
        <w:t xml:space="preserve"> : En dehors des signalements obligatoires, toute personne peut signaler un cas de maltraitance potentiel d’un usager au </w:t>
      </w:r>
      <w:r w:rsidRPr="00717738">
        <w:rPr>
          <w:color w:val="auto"/>
          <w:lang w:val="fr-CA"/>
        </w:rPr>
        <w:t>BCPQS.</w:t>
      </w:r>
    </w:p>
    <w:p w14:paraId="4CD44D5A" w14:textId="77777777" w:rsidR="00B15AAB" w:rsidRPr="00B15AAB" w:rsidRDefault="00B15AAB" w:rsidP="00B15AAB">
      <w:pPr>
        <w:pStyle w:val="ListParagraph"/>
        <w:spacing w:after="0" w:line="240" w:lineRule="auto"/>
        <w:jc w:val="both"/>
        <w:rPr>
          <w:lang w:val="fr-CA"/>
        </w:rPr>
      </w:pPr>
    </w:p>
    <w:p w14:paraId="343794CB" w14:textId="31608A57" w:rsidR="00B15AAB" w:rsidRPr="00B15AAB" w:rsidRDefault="00B15AAB" w:rsidP="00FD4ED4">
      <w:pPr>
        <w:pStyle w:val="ListParagraph"/>
        <w:numPr>
          <w:ilvl w:val="0"/>
          <w:numId w:val="29"/>
        </w:numPr>
        <w:spacing w:after="0" w:line="240" w:lineRule="auto"/>
        <w:jc w:val="both"/>
        <w:rPr>
          <w:lang w:val="fr-CA"/>
        </w:rPr>
      </w:pPr>
      <w:r w:rsidRPr="00B15AAB">
        <w:rPr>
          <w:b/>
          <w:lang w:val="fr-CA"/>
        </w:rPr>
        <w:t xml:space="preserve">Plainte </w:t>
      </w:r>
      <w:r w:rsidRPr="00B15AAB">
        <w:rPr>
          <w:lang w:val="fr-CA"/>
        </w:rPr>
        <w:t>: Insatisfaction exprimée verbalement ou par écrit par l’usager ou son représentant légal au bureau du commissaire aux plaintes et à la qualité des services, sur les soins et services qu'il a reçus, aurait dû recevoir, reçoit ou requiert de l’établissement et de tout autre ressource et organisme visé par le présent règlement (tiré de la définition du Règlement sur la procédure d’examen des plaintes du CISSS de Laval).</w:t>
      </w:r>
    </w:p>
    <w:p w14:paraId="5914DBC4" w14:textId="77777777" w:rsidR="00B15AAB" w:rsidRPr="00B15AAB" w:rsidRDefault="00B15AAB" w:rsidP="00B15AAB">
      <w:pPr>
        <w:rPr>
          <w:lang w:val="fr-CA"/>
        </w:rPr>
      </w:pPr>
    </w:p>
    <w:p w14:paraId="6AED4773" w14:textId="7E7125B9" w:rsidR="00CD67F0" w:rsidRPr="003F78C1" w:rsidRDefault="00CD67F0" w:rsidP="00C0484C">
      <w:pPr>
        <w:pStyle w:val="Heading1"/>
        <w:spacing w:before="60" w:after="160" w:line="240" w:lineRule="auto"/>
        <w:ind w:left="10"/>
        <w:rPr>
          <w:rFonts w:asciiTheme="minorHAnsi" w:hAnsiTheme="minorHAnsi"/>
          <w:b/>
          <w:u w:val="single"/>
          <w:lang w:val="fr-CA"/>
        </w:rPr>
      </w:pPr>
      <w:r w:rsidRPr="003F78C1">
        <w:rPr>
          <w:rFonts w:asciiTheme="minorHAnsi" w:hAnsiTheme="minorHAnsi"/>
          <w:b/>
          <w:u w:val="single"/>
          <w:lang w:val="fr-CA"/>
        </w:rPr>
        <w:t>Champs d’application </w:t>
      </w:r>
    </w:p>
    <w:p w14:paraId="18088840" w14:textId="77777777" w:rsidR="007410AA" w:rsidRDefault="00CD67F0" w:rsidP="007410AA">
      <w:pPr>
        <w:spacing w:before="60" w:line="240" w:lineRule="auto"/>
        <w:ind w:left="284" w:right="6"/>
        <w:jc w:val="both"/>
        <w:rPr>
          <w:rFonts w:asciiTheme="minorHAnsi" w:hAnsiTheme="minorHAnsi"/>
          <w:lang w:val="fr-CA"/>
        </w:rPr>
      </w:pPr>
      <w:r w:rsidRPr="003F78C1">
        <w:rPr>
          <w:rFonts w:asciiTheme="minorHAnsi" w:hAnsiTheme="minorHAnsi"/>
          <w:lang w:val="fr-CA"/>
        </w:rPr>
        <w:t xml:space="preserve">La présente procédure s'adresse aux résidents ainsi </w:t>
      </w:r>
      <w:r w:rsidR="002B2524">
        <w:rPr>
          <w:rFonts w:asciiTheme="minorHAnsi" w:hAnsiTheme="minorHAnsi"/>
          <w:lang w:val="fr-CA"/>
        </w:rPr>
        <w:t xml:space="preserve">qu’à l’ensemble des prestataires de services, </w:t>
      </w:r>
      <w:r w:rsidRPr="003F78C1">
        <w:rPr>
          <w:rFonts w:asciiTheme="minorHAnsi" w:hAnsiTheme="minorHAnsi"/>
          <w:lang w:val="fr-CA"/>
        </w:rPr>
        <w:t>qu'aux employés, stagiaires, visiteurs, bénévoles et personnes qui exercent leur profession à la résidence du bonheur. Tous les intervenants de nos établissements ont un rôle à jouer et assument des responsabilités reliées à la sécurité et au respect de la clientèle. Nos resp</w:t>
      </w:r>
      <w:r w:rsidR="007410AA">
        <w:rPr>
          <w:rFonts w:asciiTheme="minorHAnsi" w:hAnsiTheme="minorHAnsi"/>
          <w:lang w:val="fr-CA"/>
        </w:rPr>
        <w:t>onsabilités sont les suivantes:</w:t>
      </w:r>
    </w:p>
    <w:p w14:paraId="2CF1F524" w14:textId="7DA52B04" w:rsidR="007410AA" w:rsidRDefault="00CD67F0" w:rsidP="00FD4ED4">
      <w:pPr>
        <w:pStyle w:val="ListParagraph"/>
        <w:numPr>
          <w:ilvl w:val="0"/>
          <w:numId w:val="45"/>
        </w:numPr>
        <w:spacing w:before="60" w:line="240" w:lineRule="auto"/>
        <w:ind w:right="6"/>
        <w:jc w:val="both"/>
        <w:rPr>
          <w:rFonts w:asciiTheme="minorHAnsi" w:hAnsiTheme="minorHAnsi"/>
          <w:lang w:val="fr-CA"/>
        </w:rPr>
      </w:pPr>
      <w:r w:rsidRPr="007410AA">
        <w:rPr>
          <w:rFonts w:asciiTheme="minorHAnsi" w:hAnsiTheme="minorHAnsi"/>
          <w:lang w:val="fr-CA"/>
        </w:rPr>
        <w:t xml:space="preserve">Faire </w:t>
      </w:r>
      <w:r w:rsidR="007410AA" w:rsidRPr="00717738">
        <w:rPr>
          <w:rFonts w:asciiTheme="minorHAnsi" w:hAnsiTheme="minorHAnsi"/>
          <w:color w:val="auto"/>
          <w:lang w:val="fr-CA"/>
        </w:rPr>
        <w:t>nôtres</w:t>
      </w:r>
      <w:r w:rsidR="007410AA" w:rsidRPr="007410AA">
        <w:rPr>
          <w:rFonts w:asciiTheme="minorHAnsi" w:hAnsiTheme="minorHAnsi"/>
          <w:lang w:val="fr-CA"/>
        </w:rPr>
        <w:t xml:space="preserve"> </w:t>
      </w:r>
      <w:r w:rsidRPr="007410AA">
        <w:rPr>
          <w:rFonts w:asciiTheme="minorHAnsi" w:hAnsiTheme="minorHAnsi"/>
          <w:lang w:val="fr-CA"/>
        </w:rPr>
        <w:t>les valeurs de l'organisation, du code d'éthique de nos chartes de vie et de travail et de n</w:t>
      </w:r>
      <w:r w:rsidR="007410AA">
        <w:rPr>
          <w:rFonts w:asciiTheme="minorHAnsi" w:hAnsiTheme="minorHAnsi"/>
          <w:lang w:val="fr-CA"/>
        </w:rPr>
        <w:t>otre philosophie d'intervention;</w:t>
      </w:r>
    </w:p>
    <w:p w14:paraId="78EEE8C9" w14:textId="77777777" w:rsidR="007410AA" w:rsidRDefault="00CD67F0" w:rsidP="00FD4ED4">
      <w:pPr>
        <w:pStyle w:val="ListParagraph"/>
        <w:numPr>
          <w:ilvl w:val="0"/>
          <w:numId w:val="45"/>
        </w:numPr>
        <w:spacing w:before="60" w:line="240" w:lineRule="auto"/>
        <w:ind w:right="6"/>
        <w:jc w:val="both"/>
        <w:rPr>
          <w:rFonts w:asciiTheme="minorHAnsi" w:hAnsiTheme="minorHAnsi"/>
          <w:lang w:val="fr-CA"/>
        </w:rPr>
      </w:pPr>
      <w:r w:rsidRPr="007410AA">
        <w:rPr>
          <w:rFonts w:asciiTheme="minorHAnsi" w:hAnsiTheme="minorHAnsi"/>
          <w:lang w:val="fr-CA"/>
        </w:rPr>
        <w:t>De prévenir ou d'éviter tout comportement allant à l'encontre de la présente politique;</w:t>
      </w:r>
    </w:p>
    <w:p w14:paraId="3C318483" w14:textId="11029897" w:rsidR="007410AA" w:rsidRDefault="00CD67F0" w:rsidP="00FD4ED4">
      <w:pPr>
        <w:pStyle w:val="ListParagraph"/>
        <w:numPr>
          <w:ilvl w:val="0"/>
          <w:numId w:val="45"/>
        </w:numPr>
        <w:spacing w:before="60" w:line="240" w:lineRule="auto"/>
        <w:ind w:right="6"/>
        <w:jc w:val="both"/>
        <w:rPr>
          <w:rFonts w:asciiTheme="minorHAnsi" w:hAnsiTheme="minorHAnsi"/>
          <w:lang w:val="fr-CA"/>
        </w:rPr>
      </w:pPr>
      <w:r w:rsidRPr="007410AA">
        <w:rPr>
          <w:rFonts w:asciiTheme="minorHAnsi" w:hAnsiTheme="minorHAnsi"/>
          <w:lang w:val="fr-CA"/>
        </w:rPr>
        <w:t>Être attentif à toutes manifestations à caractère violent</w:t>
      </w:r>
      <w:r w:rsidR="007410AA">
        <w:rPr>
          <w:rFonts w:asciiTheme="minorHAnsi" w:hAnsiTheme="minorHAnsi"/>
          <w:lang w:val="fr-CA"/>
        </w:rPr>
        <w:t>;</w:t>
      </w:r>
    </w:p>
    <w:p w14:paraId="5D7151B0" w14:textId="0580E082" w:rsidR="004434EB" w:rsidRPr="007410AA" w:rsidRDefault="00CD67F0" w:rsidP="00FD4ED4">
      <w:pPr>
        <w:pStyle w:val="ListParagraph"/>
        <w:numPr>
          <w:ilvl w:val="0"/>
          <w:numId w:val="45"/>
        </w:numPr>
        <w:spacing w:before="60" w:line="240" w:lineRule="auto"/>
        <w:ind w:right="6"/>
        <w:jc w:val="both"/>
        <w:rPr>
          <w:rFonts w:asciiTheme="minorHAnsi" w:hAnsiTheme="minorHAnsi"/>
          <w:lang w:val="fr-CA"/>
        </w:rPr>
      </w:pPr>
      <w:r w:rsidRPr="007410AA">
        <w:rPr>
          <w:rFonts w:asciiTheme="minorHAnsi" w:hAnsiTheme="minorHAnsi"/>
          <w:lang w:val="fr-CA"/>
        </w:rPr>
        <w:t>De signaler toute forme d'abus ou de négligence faite envers des résidents.</w:t>
      </w:r>
    </w:p>
    <w:p w14:paraId="7714B772" w14:textId="77777777" w:rsidR="00095323" w:rsidRPr="003F78C1" w:rsidRDefault="00095323" w:rsidP="008E0AE9">
      <w:pPr>
        <w:spacing w:after="0" w:line="240" w:lineRule="auto"/>
        <w:ind w:right="6"/>
        <w:jc w:val="both"/>
        <w:rPr>
          <w:rFonts w:asciiTheme="minorHAnsi" w:hAnsiTheme="minorHAnsi"/>
          <w:b/>
          <w:u w:val="single"/>
          <w:lang w:val="fr-CA"/>
        </w:rPr>
      </w:pPr>
    </w:p>
    <w:p w14:paraId="7508BA7C" w14:textId="15677C4E" w:rsidR="00176E8B" w:rsidRPr="00717738" w:rsidRDefault="00694A4B" w:rsidP="00176E8B">
      <w:pPr>
        <w:spacing w:before="60" w:line="240" w:lineRule="auto"/>
        <w:ind w:right="6"/>
        <w:jc w:val="both"/>
        <w:rPr>
          <w:rFonts w:asciiTheme="minorHAnsi" w:hAnsiTheme="minorHAnsi"/>
          <w:b/>
          <w:strike/>
          <w:color w:val="auto"/>
          <w:u w:val="single"/>
          <w:lang w:val="fr-CA"/>
        </w:rPr>
      </w:pPr>
      <w:r w:rsidRPr="00717738">
        <w:rPr>
          <w:rFonts w:asciiTheme="minorHAnsi" w:hAnsiTheme="minorHAnsi"/>
          <w:b/>
          <w:color w:val="auto"/>
          <w:u w:val="single"/>
          <w:lang w:val="fr-CA"/>
        </w:rPr>
        <w:t>Rôles et responsabilités</w:t>
      </w:r>
    </w:p>
    <w:p w14:paraId="2A946040" w14:textId="7BB4A9FA" w:rsidR="00176E8B" w:rsidRDefault="00176E8B" w:rsidP="00176E8B">
      <w:pPr>
        <w:spacing w:after="0" w:line="240" w:lineRule="auto"/>
        <w:jc w:val="both"/>
        <w:rPr>
          <w:rFonts w:asciiTheme="minorHAnsi" w:hAnsiTheme="minorHAnsi"/>
          <w:bCs/>
          <w:lang w:val="fr-CA"/>
        </w:rPr>
      </w:pPr>
      <w:r w:rsidRPr="00176E8B">
        <w:rPr>
          <w:rFonts w:asciiTheme="minorHAnsi" w:hAnsiTheme="minorHAnsi"/>
          <w:bCs/>
          <w:lang w:val="fr-CA"/>
        </w:rPr>
        <w:t>Tous ont un rôle à jouer en matière de lutte contre la maltraitance et doivent collaborer en apportant leur</w:t>
      </w:r>
      <w:r>
        <w:rPr>
          <w:rFonts w:asciiTheme="minorHAnsi" w:hAnsiTheme="minorHAnsi"/>
          <w:bCs/>
          <w:lang w:val="fr-CA"/>
        </w:rPr>
        <w:t xml:space="preserve"> </w:t>
      </w:r>
      <w:r w:rsidRPr="00176E8B">
        <w:rPr>
          <w:rFonts w:asciiTheme="minorHAnsi" w:hAnsiTheme="minorHAnsi"/>
          <w:bCs/>
          <w:lang w:val="fr-CA"/>
        </w:rPr>
        <w:t xml:space="preserve">contribution selon leur rôle et leur expertise. Une vigilance accrue est attendue de l’ensemble des acteurs concernés par la présente politique afin que tous agissent avec diligence lorsqu’une situation de maltraitance est soupçonnée. </w:t>
      </w:r>
    </w:p>
    <w:p w14:paraId="564ACB3B" w14:textId="77777777" w:rsidR="00176E8B" w:rsidRPr="00176E8B" w:rsidRDefault="00176E8B" w:rsidP="00176E8B">
      <w:pPr>
        <w:spacing w:after="0" w:line="240" w:lineRule="auto"/>
        <w:jc w:val="both"/>
        <w:rPr>
          <w:rFonts w:asciiTheme="minorHAnsi" w:hAnsiTheme="minorHAnsi"/>
          <w:bCs/>
          <w:lang w:val="fr-CA"/>
        </w:rPr>
      </w:pPr>
    </w:p>
    <w:p w14:paraId="62AA8A0B" w14:textId="14F7B164" w:rsidR="00E7721F" w:rsidRDefault="00176E8B" w:rsidP="00176E8B">
      <w:pPr>
        <w:spacing w:after="0" w:line="240" w:lineRule="auto"/>
        <w:jc w:val="both"/>
        <w:rPr>
          <w:rFonts w:asciiTheme="minorHAnsi" w:hAnsiTheme="minorHAnsi"/>
          <w:bCs/>
          <w:lang w:val="fr-CA"/>
        </w:rPr>
      </w:pPr>
      <w:r w:rsidRPr="00176E8B">
        <w:rPr>
          <w:rFonts w:asciiTheme="minorHAnsi" w:hAnsiTheme="minorHAnsi"/>
          <w:bCs/>
          <w:lang w:val="fr-CA"/>
        </w:rPr>
        <w:t>Toute personne œuvrant pour l’établissement ou tout prestataire de soins et de services a, sur le plan éthique,</w:t>
      </w:r>
      <w:r>
        <w:rPr>
          <w:rFonts w:asciiTheme="minorHAnsi" w:hAnsiTheme="minorHAnsi"/>
          <w:bCs/>
          <w:lang w:val="fr-CA"/>
        </w:rPr>
        <w:t xml:space="preserve"> </w:t>
      </w:r>
      <w:r w:rsidRPr="00176E8B">
        <w:rPr>
          <w:rFonts w:asciiTheme="minorHAnsi" w:hAnsiTheme="minorHAnsi"/>
          <w:bCs/>
          <w:lang w:val="fr-CA"/>
        </w:rPr>
        <w:t>la responsabilité de signaler cette situation de maltraitance en appliquant les procédures prévues à la Loi visant à lutter contre la maltraitance</w:t>
      </w:r>
      <w:r>
        <w:rPr>
          <w:rFonts w:asciiTheme="minorHAnsi" w:hAnsiTheme="minorHAnsi"/>
          <w:bCs/>
          <w:lang w:val="fr-CA"/>
        </w:rPr>
        <w:t>.</w:t>
      </w:r>
    </w:p>
    <w:p w14:paraId="7D5D0D6F" w14:textId="2FA9AF17" w:rsidR="005F19B6" w:rsidRDefault="005F19B6" w:rsidP="00176E8B">
      <w:pPr>
        <w:spacing w:after="0" w:line="240" w:lineRule="auto"/>
        <w:jc w:val="both"/>
        <w:rPr>
          <w:rFonts w:asciiTheme="minorHAnsi" w:hAnsiTheme="minorHAnsi"/>
          <w:bCs/>
          <w:lang w:val="fr-CA"/>
        </w:rPr>
      </w:pPr>
    </w:p>
    <w:p w14:paraId="374D5B49" w14:textId="77777777" w:rsidR="00801CEB" w:rsidRPr="00717738" w:rsidRDefault="00801CEB" w:rsidP="00801CEB">
      <w:pPr>
        <w:spacing w:before="60" w:line="240" w:lineRule="auto"/>
        <w:ind w:right="6"/>
        <w:jc w:val="both"/>
        <w:rPr>
          <w:color w:val="auto"/>
          <w:lang w:val="fr-CA"/>
        </w:rPr>
      </w:pPr>
      <w:r w:rsidRPr="00717738">
        <w:rPr>
          <w:rFonts w:asciiTheme="minorHAnsi" w:hAnsiTheme="minorHAnsi"/>
          <w:b/>
          <w:color w:val="auto"/>
          <w:u w:val="single"/>
          <w:lang w:val="fr-CA"/>
        </w:rPr>
        <w:t>Engagement de la direction générale </w:t>
      </w:r>
    </w:p>
    <w:p w14:paraId="2DB3CF65" w14:textId="1F78DB1A" w:rsidR="00801CEB" w:rsidRPr="003F78C1" w:rsidRDefault="00801CEB" w:rsidP="00801CEB">
      <w:pPr>
        <w:spacing w:before="60" w:line="240" w:lineRule="auto"/>
        <w:ind w:left="284"/>
        <w:jc w:val="both"/>
        <w:rPr>
          <w:lang w:val="fr-CA"/>
        </w:rPr>
      </w:pPr>
      <w:r w:rsidRPr="00717738">
        <w:rPr>
          <w:color w:val="auto"/>
          <w:lang w:val="fr-CA"/>
        </w:rPr>
        <w:t xml:space="preserve">La directrice générale, Mme Nancy Phaneuf, </w:t>
      </w:r>
      <w:proofErr w:type="gramStart"/>
      <w:r w:rsidRPr="00717738">
        <w:rPr>
          <w:color w:val="auto"/>
          <w:lang w:val="fr-CA"/>
        </w:rPr>
        <w:t>s’engage comme personne</w:t>
      </w:r>
      <w:proofErr w:type="gramEnd"/>
      <w:r w:rsidRPr="00717738">
        <w:rPr>
          <w:color w:val="auto"/>
          <w:lang w:val="fr-CA"/>
        </w:rPr>
        <w:t xml:space="preserve"> responsable de la mise en œuvre de cette politique (PRMOP) à </w:t>
      </w:r>
      <w:r w:rsidRPr="00BC3C2E">
        <w:rPr>
          <w:lang w:val="fr-CA"/>
        </w:rPr>
        <w:t>promouvoir une culture de bientraitance, notamment dans le cadre de l’application de pratiques ou de procédures, et de prendre les moyens nécessaires afin de prévenir la maltraitance et de mettre fin à tout cas de maltraitance porté à sa connaissance. (Réf.: Article 3, paragraphe 1.1 de la Loi)</w:t>
      </w:r>
      <w:r>
        <w:rPr>
          <w:lang w:val="fr-CA"/>
        </w:rPr>
        <w:t>. Elle</w:t>
      </w:r>
      <w:r w:rsidRPr="0014343F">
        <w:rPr>
          <w:lang w:val="fr-CA"/>
        </w:rPr>
        <w:t xml:space="preserve"> doit informer les personnes œuvrant pour l’établissement du contenu de la politique et, plus particulièrement, des mesures de prévention mises en place et de la possibilité de signaler un cas de </w:t>
      </w:r>
      <w:proofErr w:type="gramStart"/>
      <w:r w:rsidRPr="0014343F">
        <w:rPr>
          <w:lang w:val="fr-CA"/>
        </w:rPr>
        <w:t>maltraitance</w:t>
      </w:r>
      <w:proofErr w:type="gramEnd"/>
      <w:r w:rsidRPr="0014343F">
        <w:rPr>
          <w:lang w:val="fr-CA"/>
        </w:rPr>
        <w:t xml:space="preserve"> au commissaire local aux plaintes et à la qualité des services.</w:t>
      </w:r>
      <w:r>
        <w:rPr>
          <w:lang w:val="fr-CA"/>
        </w:rPr>
        <w:t xml:space="preserve"> </w:t>
      </w:r>
      <w:r w:rsidRPr="003F78C1">
        <w:rPr>
          <w:lang w:val="fr-CA"/>
        </w:rPr>
        <w:t>Elle doit s'assurer que:</w:t>
      </w:r>
    </w:p>
    <w:p w14:paraId="5A3F83E2" w14:textId="77777777" w:rsidR="007410AA" w:rsidRDefault="00801CEB" w:rsidP="00FD4ED4">
      <w:pPr>
        <w:pStyle w:val="ListParagraph"/>
        <w:numPr>
          <w:ilvl w:val="0"/>
          <w:numId w:val="42"/>
        </w:numPr>
        <w:spacing w:after="0" w:line="240" w:lineRule="auto"/>
        <w:ind w:right="1275"/>
        <w:jc w:val="both"/>
        <w:rPr>
          <w:lang w:val="fr-CA"/>
        </w:rPr>
      </w:pPr>
      <w:r w:rsidRPr="007410AA">
        <w:rPr>
          <w:lang w:val="fr-CA"/>
        </w:rPr>
        <w:t>Des moyens pour sensibiliser, informer et former les employés, les stagiaires et les bénévoles soient disponibles pour prévenir tout comportement à caractère violent;</w:t>
      </w:r>
    </w:p>
    <w:p w14:paraId="4BFB53E4" w14:textId="77777777" w:rsidR="007410AA" w:rsidRDefault="00801CEB" w:rsidP="00FD4ED4">
      <w:pPr>
        <w:pStyle w:val="ListParagraph"/>
        <w:numPr>
          <w:ilvl w:val="0"/>
          <w:numId w:val="42"/>
        </w:numPr>
        <w:spacing w:after="0" w:line="240" w:lineRule="auto"/>
        <w:ind w:right="1275"/>
        <w:jc w:val="both"/>
        <w:rPr>
          <w:lang w:val="fr-CA"/>
        </w:rPr>
      </w:pPr>
      <w:r w:rsidRPr="007410AA">
        <w:rPr>
          <w:lang w:val="fr-CA"/>
        </w:rPr>
        <w:t>Des moyens soient utilisés pour dépister et intervenir lors de toute situation à caractère violent;</w:t>
      </w:r>
    </w:p>
    <w:p w14:paraId="7CAEAF6D" w14:textId="559EE671" w:rsidR="00801CEB" w:rsidRDefault="00801CEB" w:rsidP="00FD4ED4">
      <w:pPr>
        <w:pStyle w:val="ListParagraph"/>
        <w:numPr>
          <w:ilvl w:val="0"/>
          <w:numId w:val="42"/>
        </w:numPr>
        <w:spacing w:after="0" w:line="240" w:lineRule="auto"/>
        <w:ind w:right="1275"/>
        <w:jc w:val="both"/>
        <w:rPr>
          <w:lang w:val="fr-CA"/>
        </w:rPr>
      </w:pPr>
      <w:r w:rsidRPr="007410AA">
        <w:rPr>
          <w:lang w:val="fr-CA"/>
        </w:rPr>
        <w:t>Des mesures sont prises rapidement pour intervenir auprès de toute personne qui ne respecte pas cette politique.</w:t>
      </w:r>
    </w:p>
    <w:p w14:paraId="4D9870C2" w14:textId="77777777" w:rsidR="001B6399" w:rsidRDefault="001B6399" w:rsidP="001B6399">
      <w:pPr>
        <w:pStyle w:val="ListParagraph"/>
        <w:spacing w:after="0" w:line="240" w:lineRule="auto"/>
        <w:ind w:right="1275"/>
        <w:jc w:val="both"/>
        <w:rPr>
          <w:lang w:val="fr-CA"/>
        </w:rPr>
      </w:pPr>
    </w:p>
    <w:p w14:paraId="395425C1" w14:textId="77777777" w:rsidR="001B6399" w:rsidRPr="007410AA" w:rsidRDefault="001B6399" w:rsidP="001B6399">
      <w:pPr>
        <w:pStyle w:val="ListParagraph"/>
        <w:spacing w:after="0" w:line="240" w:lineRule="auto"/>
        <w:ind w:right="1275"/>
        <w:jc w:val="both"/>
        <w:rPr>
          <w:lang w:val="fr-CA"/>
        </w:rPr>
      </w:pPr>
    </w:p>
    <w:p w14:paraId="1BAB2C08" w14:textId="77777777" w:rsidR="00801CEB" w:rsidRPr="003F78C1" w:rsidRDefault="00801CEB" w:rsidP="00801CEB">
      <w:pPr>
        <w:spacing w:before="60" w:line="240" w:lineRule="auto"/>
        <w:ind w:left="-5" w:hanging="10"/>
        <w:jc w:val="both"/>
        <w:rPr>
          <w:lang w:val="fr-CA"/>
        </w:rPr>
      </w:pPr>
      <w:r w:rsidRPr="003F78C1">
        <w:rPr>
          <w:b/>
          <w:u w:val="single"/>
          <w:lang w:val="fr-CA"/>
        </w:rPr>
        <w:t>Les gestionnaires</w:t>
      </w:r>
      <w:r w:rsidRPr="003F78C1">
        <w:rPr>
          <w:lang w:val="fr-CA"/>
        </w:rPr>
        <w:t xml:space="preserve">  </w:t>
      </w:r>
    </w:p>
    <w:p w14:paraId="10C4EC0D" w14:textId="77777777" w:rsidR="00801CEB" w:rsidRPr="003F78C1" w:rsidRDefault="00801CEB" w:rsidP="00801CEB">
      <w:pPr>
        <w:spacing w:before="60" w:line="240" w:lineRule="auto"/>
        <w:ind w:left="284" w:right="6"/>
        <w:jc w:val="both"/>
        <w:rPr>
          <w:lang w:val="fr-CA"/>
        </w:rPr>
      </w:pPr>
      <w:r w:rsidRPr="003F78C1">
        <w:rPr>
          <w:lang w:val="fr-CA"/>
        </w:rPr>
        <w:t>Les gestionnaires ont le devoir de s'assurer du respect de la présente politique dans les secteurs d'activités dont ils sont responsables.</w:t>
      </w:r>
    </w:p>
    <w:p w14:paraId="6DA06A97" w14:textId="77777777" w:rsidR="00801CEB" w:rsidRDefault="00801CEB" w:rsidP="00801CEB">
      <w:pPr>
        <w:spacing w:after="0" w:line="240" w:lineRule="auto"/>
        <w:ind w:left="288"/>
        <w:jc w:val="both"/>
        <w:rPr>
          <w:lang w:val="fr-CA"/>
        </w:rPr>
      </w:pPr>
      <w:r w:rsidRPr="003F78C1">
        <w:rPr>
          <w:lang w:val="fr-CA"/>
        </w:rPr>
        <w:t xml:space="preserve">Les gestionnaires assurent une vigilance soutenue afin d'identifier toute situation susceptible de contrevenir à la présente politique d'intervenir s'il y a lieu, d'accorder le soutien nécessaire aux personnes le requérant, d'en rendre compte sans délai à son supérieur immédiat et d'assurer avec promptitude le suivi approprié. Ce devoir d'intervention s'applique aussi pour le traitement des situations susceptibles de contrevenir à la présente politique qui peut être signalées par le comité des </w:t>
      </w:r>
      <w:r>
        <w:rPr>
          <w:lang w:val="fr-CA"/>
        </w:rPr>
        <w:t>résidents</w:t>
      </w:r>
      <w:r w:rsidRPr="003F78C1">
        <w:rPr>
          <w:lang w:val="fr-CA"/>
        </w:rPr>
        <w:t>.</w:t>
      </w:r>
    </w:p>
    <w:p w14:paraId="3E2601B7" w14:textId="77777777" w:rsidR="00801CEB" w:rsidRDefault="00801CEB" w:rsidP="00801CEB">
      <w:pPr>
        <w:spacing w:after="0" w:line="240" w:lineRule="auto"/>
        <w:ind w:left="288"/>
        <w:jc w:val="both"/>
        <w:rPr>
          <w:lang w:val="fr-CA"/>
        </w:rPr>
      </w:pPr>
    </w:p>
    <w:p w14:paraId="531CA1D2" w14:textId="77777777" w:rsidR="00801CEB" w:rsidRDefault="00801CEB" w:rsidP="00801CEB">
      <w:pPr>
        <w:spacing w:after="0" w:line="240" w:lineRule="auto"/>
        <w:ind w:left="288"/>
        <w:jc w:val="both"/>
        <w:rPr>
          <w:lang w:val="fr-CA"/>
        </w:rPr>
      </w:pPr>
      <w:r>
        <w:rPr>
          <w:lang w:val="fr-CA"/>
        </w:rPr>
        <w:t xml:space="preserve">Les gestionnaires s’assurent également que l’affichage est conforme dans leur département par rapport à la maltraitance, aux recours et aux diverses activités de la résidence. </w:t>
      </w:r>
    </w:p>
    <w:p w14:paraId="0C78D50D" w14:textId="77777777" w:rsidR="00801CEB" w:rsidRDefault="00801CEB" w:rsidP="00801CEB">
      <w:pPr>
        <w:spacing w:before="60" w:line="240" w:lineRule="auto"/>
        <w:ind w:left="284" w:right="6"/>
        <w:jc w:val="both"/>
        <w:rPr>
          <w:lang w:val="fr-CA"/>
        </w:rPr>
      </w:pPr>
    </w:p>
    <w:p w14:paraId="692F099F" w14:textId="77777777" w:rsidR="001B6399" w:rsidRPr="003F78C1" w:rsidRDefault="001B6399" w:rsidP="00801CEB">
      <w:pPr>
        <w:spacing w:before="60" w:line="240" w:lineRule="auto"/>
        <w:ind w:left="284" w:right="6"/>
        <w:jc w:val="both"/>
        <w:rPr>
          <w:lang w:val="fr-CA"/>
        </w:rPr>
      </w:pPr>
    </w:p>
    <w:p w14:paraId="12920C72" w14:textId="77777777" w:rsidR="00801CEB" w:rsidRPr="003F78C1" w:rsidRDefault="00801CEB" w:rsidP="00801CEB">
      <w:pPr>
        <w:keepNext/>
        <w:keepLines/>
        <w:spacing w:before="60" w:line="240" w:lineRule="auto"/>
        <w:ind w:left="-5" w:hanging="10"/>
        <w:outlineLvl w:val="0"/>
        <w:rPr>
          <w:b/>
          <w:u w:val="single"/>
          <w:lang w:val="fr-CA"/>
        </w:rPr>
      </w:pPr>
      <w:r w:rsidRPr="003F78C1">
        <w:rPr>
          <w:b/>
          <w:u w:val="single"/>
          <w:lang w:val="fr-CA"/>
        </w:rPr>
        <w:t xml:space="preserve">Ressources humaines  </w:t>
      </w:r>
    </w:p>
    <w:p w14:paraId="07F43826" w14:textId="77777777" w:rsidR="00801CEB" w:rsidRPr="003F78C1" w:rsidRDefault="00801CEB" w:rsidP="00801CEB">
      <w:pPr>
        <w:spacing w:before="60" w:line="240" w:lineRule="auto"/>
        <w:ind w:left="284" w:right="6"/>
        <w:jc w:val="both"/>
        <w:rPr>
          <w:lang w:val="fr-CA"/>
        </w:rPr>
      </w:pPr>
      <w:r w:rsidRPr="003F78C1">
        <w:rPr>
          <w:lang w:val="fr-CA"/>
        </w:rPr>
        <w:t>La direct</w:t>
      </w:r>
      <w:r>
        <w:rPr>
          <w:lang w:val="fr-CA"/>
        </w:rPr>
        <w:t>ion</w:t>
      </w:r>
      <w:r w:rsidRPr="003F78C1">
        <w:rPr>
          <w:lang w:val="fr-CA"/>
        </w:rPr>
        <w:t xml:space="preserve"> des ressources humaines appuie avec détermination les gestionnaires de l'établissement dans la </w:t>
      </w:r>
      <w:proofErr w:type="gramStart"/>
      <w:r w:rsidRPr="003F78C1">
        <w:rPr>
          <w:lang w:val="fr-CA"/>
        </w:rPr>
        <w:t>mise</w:t>
      </w:r>
      <w:proofErr w:type="gramEnd"/>
      <w:r w:rsidRPr="003F78C1">
        <w:rPr>
          <w:lang w:val="fr-CA"/>
        </w:rPr>
        <w:t xml:space="preserve"> en œuvre de la présente politique.</w:t>
      </w:r>
    </w:p>
    <w:p w14:paraId="3F1ACF43" w14:textId="77777777" w:rsidR="00801CEB" w:rsidRPr="003F78C1" w:rsidRDefault="00801CEB" w:rsidP="00801CEB">
      <w:pPr>
        <w:spacing w:before="60" w:line="240" w:lineRule="auto"/>
        <w:ind w:left="284" w:right="6"/>
        <w:jc w:val="both"/>
        <w:rPr>
          <w:lang w:val="fr-CA"/>
        </w:rPr>
      </w:pPr>
      <w:r w:rsidRPr="003F78C1">
        <w:rPr>
          <w:lang w:val="fr-CA"/>
        </w:rPr>
        <w:t xml:space="preserve">A cette fin, la </w:t>
      </w:r>
      <w:r>
        <w:rPr>
          <w:lang w:val="fr-CA"/>
        </w:rPr>
        <w:t>direction</w:t>
      </w:r>
      <w:r w:rsidRPr="003F78C1">
        <w:rPr>
          <w:lang w:val="fr-CA"/>
        </w:rPr>
        <w:t xml:space="preserve"> des ressources humaines doit être informé</w:t>
      </w:r>
      <w:r>
        <w:rPr>
          <w:lang w:val="fr-CA"/>
        </w:rPr>
        <w:t>e</w:t>
      </w:r>
      <w:r w:rsidRPr="003F78C1">
        <w:rPr>
          <w:lang w:val="fr-CA"/>
        </w:rPr>
        <w:t xml:space="preserve"> par le gestionnaire responsable de toute possibilité de maltraitance envers un résident ou un intervenant. Ensemble, ils détermineront si les relations de travail doivent être impliquées complètement dans toute la procédure ou encore être disponibles comme soutien au besoin à la gestionnaire.</w:t>
      </w:r>
    </w:p>
    <w:p w14:paraId="028E25CB" w14:textId="77777777" w:rsidR="00801CEB" w:rsidRDefault="00801CEB" w:rsidP="00801CEB">
      <w:pPr>
        <w:spacing w:before="60" w:line="240" w:lineRule="auto"/>
        <w:ind w:left="284" w:right="6"/>
        <w:jc w:val="both"/>
        <w:rPr>
          <w:lang w:val="fr-CA"/>
        </w:rPr>
      </w:pPr>
      <w:r w:rsidRPr="003F78C1">
        <w:rPr>
          <w:lang w:val="fr-CA"/>
        </w:rPr>
        <w:t>Quand</w:t>
      </w:r>
      <w:r>
        <w:rPr>
          <w:lang w:val="fr-CA"/>
        </w:rPr>
        <w:t>,</w:t>
      </w:r>
      <w:r w:rsidRPr="003F78C1">
        <w:rPr>
          <w:lang w:val="fr-CA"/>
        </w:rPr>
        <w:t xml:space="preserve"> après étude de la situation le cas de maltraitance est confirmé, les relations de travail assurent un traitement prioritaire de tout situation portée à son attention et assure tous les services de soutien nécessaire dans chacune des étapes du traitement du dossier, lorsque requis.</w:t>
      </w:r>
    </w:p>
    <w:p w14:paraId="224C982B" w14:textId="7938F614" w:rsidR="00801CEB" w:rsidRDefault="00801CEB" w:rsidP="00801CEB">
      <w:pPr>
        <w:spacing w:before="60" w:line="240" w:lineRule="auto"/>
        <w:ind w:left="284" w:right="6"/>
        <w:jc w:val="both"/>
        <w:rPr>
          <w:lang w:val="fr-CA"/>
        </w:rPr>
      </w:pPr>
      <w:r>
        <w:rPr>
          <w:lang w:val="fr-CA"/>
        </w:rPr>
        <w:lastRenderedPageBreak/>
        <w:t xml:space="preserve">En plus d’activité de sensibilisation annuelle au 15 juin, des capsules de formation sont offertes 2 fois par années à l’ensemble des employés. Les infirmières reçoivent en plus de la formation plus avancée, selon le degré d’implication et de responsabilité associé au rôle. </w:t>
      </w:r>
    </w:p>
    <w:p w14:paraId="5A005C5D" w14:textId="08EDCF01" w:rsidR="00FF5DF4" w:rsidRDefault="00FF5DF4" w:rsidP="00801CEB">
      <w:pPr>
        <w:spacing w:before="60" w:line="240" w:lineRule="auto"/>
        <w:ind w:left="284" w:right="6"/>
        <w:jc w:val="both"/>
        <w:rPr>
          <w:lang w:val="fr-CA"/>
        </w:rPr>
      </w:pPr>
    </w:p>
    <w:p w14:paraId="626F96BA" w14:textId="77777777" w:rsidR="00FF5DF4" w:rsidRPr="003F78C1" w:rsidRDefault="00FF5DF4" w:rsidP="00FF5DF4">
      <w:pPr>
        <w:spacing w:before="60" w:line="240" w:lineRule="auto"/>
        <w:ind w:left="743" w:right="3734" w:hanging="739"/>
        <w:rPr>
          <w:lang w:val="fr-CA"/>
        </w:rPr>
      </w:pPr>
      <w:r w:rsidRPr="003F78C1">
        <w:rPr>
          <w:b/>
          <w:u w:val="single"/>
          <w:lang w:val="fr-CA"/>
        </w:rPr>
        <w:t>Le personnel et les bénévoles doivent</w:t>
      </w:r>
      <w:r w:rsidRPr="003F78C1">
        <w:rPr>
          <w:lang w:val="fr-CA"/>
        </w:rPr>
        <w:t xml:space="preserve"> </w:t>
      </w:r>
    </w:p>
    <w:p w14:paraId="0107A21D" w14:textId="6D75A417" w:rsidR="007410AA" w:rsidRDefault="00FF5DF4" w:rsidP="00FD4ED4">
      <w:pPr>
        <w:pStyle w:val="ListParagraph"/>
        <w:numPr>
          <w:ilvl w:val="0"/>
          <w:numId w:val="43"/>
        </w:numPr>
        <w:spacing w:before="60" w:line="240" w:lineRule="auto"/>
        <w:ind w:right="1275"/>
        <w:jc w:val="both"/>
        <w:rPr>
          <w:lang w:val="fr-CA"/>
        </w:rPr>
      </w:pPr>
      <w:r w:rsidRPr="007410AA">
        <w:rPr>
          <w:lang w:val="fr-CA"/>
        </w:rPr>
        <w:t xml:space="preserve">Faire </w:t>
      </w:r>
      <w:r w:rsidR="007410AA" w:rsidRPr="00717738">
        <w:rPr>
          <w:color w:val="auto"/>
          <w:lang w:val="fr-CA"/>
        </w:rPr>
        <w:t>leurs</w:t>
      </w:r>
      <w:r w:rsidR="007410AA">
        <w:rPr>
          <w:color w:val="FF0000"/>
          <w:lang w:val="fr-CA"/>
        </w:rPr>
        <w:t xml:space="preserve"> </w:t>
      </w:r>
      <w:r w:rsidRPr="007410AA">
        <w:rPr>
          <w:lang w:val="fr-CA"/>
        </w:rPr>
        <w:t>les valeurs de l'organisation, de notre code d'éthique, de nos chartes de vie et de travail et de notre philosop</w:t>
      </w:r>
      <w:r w:rsidR="007410AA">
        <w:rPr>
          <w:lang w:val="fr-CA"/>
        </w:rPr>
        <w:t>hie d'intervention</w:t>
      </w:r>
    </w:p>
    <w:p w14:paraId="2755BC65" w14:textId="77777777" w:rsidR="007410AA" w:rsidRDefault="00FF5DF4" w:rsidP="00FD4ED4">
      <w:pPr>
        <w:pStyle w:val="ListParagraph"/>
        <w:numPr>
          <w:ilvl w:val="0"/>
          <w:numId w:val="43"/>
        </w:numPr>
        <w:spacing w:before="60" w:line="240" w:lineRule="auto"/>
        <w:ind w:right="1275"/>
        <w:jc w:val="both"/>
        <w:rPr>
          <w:lang w:val="fr-CA"/>
        </w:rPr>
      </w:pPr>
      <w:r w:rsidRPr="007410AA">
        <w:rPr>
          <w:lang w:val="fr-CA"/>
        </w:rPr>
        <w:t>Être attentif à toutes manifestations à caractère violent, abusif, condescendant, etc.;</w:t>
      </w:r>
    </w:p>
    <w:p w14:paraId="669CB3F9" w14:textId="21FAA341" w:rsidR="00FF5DF4" w:rsidRPr="007410AA" w:rsidRDefault="00FF5DF4" w:rsidP="00FD4ED4">
      <w:pPr>
        <w:pStyle w:val="ListParagraph"/>
        <w:numPr>
          <w:ilvl w:val="0"/>
          <w:numId w:val="43"/>
        </w:numPr>
        <w:spacing w:before="60" w:line="240" w:lineRule="auto"/>
        <w:ind w:right="1275"/>
        <w:jc w:val="both"/>
        <w:rPr>
          <w:lang w:val="fr-CA"/>
        </w:rPr>
      </w:pPr>
      <w:r w:rsidRPr="007410AA">
        <w:rPr>
          <w:lang w:val="fr-CA"/>
        </w:rPr>
        <w:t>Informer et dénoncer à son supérieur immédiat, à la direction générale et au commissaire aux plaintes de l’établissement toutes situations à caractère violent ou de négligence et maltraitance mettant en cause un ou plusieurs usagers, résidents, intervenants ou visiteurs.</w:t>
      </w:r>
    </w:p>
    <w:p w14:paraId="24B152CA" w14:textId="77777777" w:rsidR="00FF5DF4" w:rsidRDefault="00FF5DF4" w:rsidP="00FF5DF4">
      <w:pPr>
        <w:spacing w:before="60" w:after="60" w:line="240" w:lineRule="auto"/>
        <w:ind w:left="1276" w:right="1275"/>
        <w:jc w:val="both"/>
        <w:rPr>
          <w:lang w:val="fr-CA"/>
        </w:rPr>
      </w:pPr>
    </w:p>
    <w:p w14:paraId="41C1E879" w14:textId="77777777" w:rsidR="00FF5DF4" w:rsidRDefault="00FF5DF4" w:rsidP="00FF5DF4">
      <w:pPr>
        <w:spacing w:before="60" w:after="60" w:line="240" w:lineRule="auto"/>
        <w:ind w:left="1276" w:right="1275"/>
        <w:jc w:val="both"/>
        <w:rPr>
          <w:lang w:val="fr-CA"/>
        </w:rPr>
      </w:pPr>
    </w:p>
    <w:p w14:paraId="470042AC" w14:textId="77777777" w:rsidR="00FF5DF4" w:rsidRDefault="00FF5DF4" w:rsidP="00FF5DF4">
      <w:pPr>
        <w:spacing w:before="60" w:after="60" w:line="240" w:lineRule="auto"/>
        <w:ind w:right="1275"/>
        <w:jc w:val="both"/>
        <w:rPr>
          <w:b/>
          <w:bCs/>
          <w:u w:val="single"/>
          <w:lang w:val="fr-CA"/>
        </w:rPr>
      </w:pPr>
      <w:r w:rsidRPr="00E64B12">
        <w:rPr>
          <w:b/>
          <w:bCs/>
          <w:u w:val="single"/>
          <w:lang w:val="fr-CA"/>
        </w:rPr>
        <w:t>Le comité des usagers</w:t>
      </w:r>
    </w:p>
    <w:p w14:paraId="700A9CB8" w14:textId="77777777" w:rsidR="00FF5DF4" w:rsidRDefault="00FF5DF4" w:rsidP="00FF5DF4">
      <w:pPr>
        <w:spacing w:before="60" w:after="60" w:line="240" w:lineRule="auto"/>
        <w:ind w:right="1275"/>
        <w:jc w:val="both"/>
        <w:rPr>
          <w:b/>
          <w:bCs/>
          <w:u w:val="single"/>
          <w:lang w:val="fr-CA"/>
        </w:rPr>
      </w:pPr>
    </w:p>
    <w:p w14:paraId="1C6CB1F6" w14:textId="77777777" w:rsidR="007410AA" w:rsidRPr="007410AA" w:rsidRDefault="00FF5DF4" w:rsidP="00FD4ED4">
      <w:pPr>
        <w:pStyle w:val="ListParagraph"/>
        <w:numPr>
          <w:ilvl w:val="0"/>
          <w:numId w:val="44"/>
        </w:numPr>
        <w:spacing w:before="60" w:after="60" w:line="240" w:lineRule="auto"/>
        <w:ind w:right="1275"/>
        <w:jc w:val="both"/>
        <w:rPr>
          <w:b/>
          <w:bCs/>
          <w:u w:val="single"/>
          <w:lang w:val="fr-CA"/>
        </w:rPr>
      </w:pPr>
      <w:r w:rsidRPr="007410AA">
        <w:rPr>
          <w:lang w:val="fr-CA"/>
        </w:rPr>
        <w:t>Contribuer à faire connaître la politique de lutte contre la maltraitance de l’établissement auprès des usagers et des résidents</w:t>
      </w:r>
    </w:p>
    <w:p w14:paraId="0271F4CD" w14:textId="77777777" w:rsidR="007410AA" w:rsidRPr="007410AA" w:rsidRDefault="00FF5DF4" w:rsidP="00FD4ED4">
      <w:pPr>
        <w:pStyle w:val="ListParagraph"/>
        <w:numPr>
          <w:ilvl w:val="0"/>
          <w:numId w:val="44"/>
        </w:numPr>
        <w:spacing w:before="60" w:after="60" w:line="240" w:lineRule="auto"/>
        <w:ind w:right="1275"/>
        <w:jc w:val="both"/>
        <w:rPr>
          <w:b/>
          <w:bCs/>
          <w:u w:val="single"/>
          <w:lang w:val="fr-CA"/>
        </w:rPr>
      </w:pPr>
      <w:r w:rsidRPr="007410AA">
        <w:rPr>
          <w:lang w:val="fr-CA"/>
        </w:rPr>
        <w:t>Accompagner et assister, sur demande, un usager ou son représentant dans toute démarche qu’il entreprend pour porter plainte ou signaler une situation de maltraitance</w:t>
      </w:r>
    </w:p>
    <w:p w14:paraId="6B4CC541" w14:textId="50CA7832" w:rsidR="00FF5DF4" w:rsidRPr="007410AA" w:rsidRDefault="007410AA" w:rsidP="00FD4ED4">
      <w:pPr>
        <w:pStyle w:val="ListParagraph"/>
        <w:numPr>
          <w:ilvl w:val="0"/>
          <w:numId w:val="44"/>
        </w:numPr>
        <w:spacing w:before="60" w:after="60" w:line="240" w:lineRule="auto"/>
        <w:ind w:right="1275"/>
        <w:jc w:val="both"/>
        <w:rPr>
          <w:b/>
          <w:bCs/>
          <w:u w:val="single"/>
          <w:lang w:val="fr-CA"/>
        </w:rPr>
      </w:pPr>
      <w:r w:rsidRPr="007410AA">
        <w:rPr>
          <w:lang w:val="fr-CA"/>
        </w:rPr>
        <w:t>Promouvoir</w:t>
      </w:r>
      <w:r w:rsidR="00FF5DF4" w:rsidRPr="007410AA">
        <w:rPr>
          <w:lang w:val="fr-CA"/>
        </w:rPr>
        <w:t xml:space="preserve"> tout au long d l’année via des discussions, des dépliants, leur tableau d’affichage, etc. les droites des résidents</w:t>
      </w:r>
    </w:p>
    <w:p w14:paraId="1BAEC246" w14:textId="77777777" w:rsidR="005F19B6" w:rsidRDefault="005F19B6" w:rsidP="00176E8B">
      <w:pPr>
        <w:spacing w:after="0" w:line="240" w:lineRule="auto"/>
        <w:jc w:val="both"/>
        <w:rPr>
          <w:rFonts w:asciiTheme="minorHAnsi" w:hAnsiTheme="minorHAnsi"/>
          <w:bCs/>
          <w:lang w:val="fr-CA"/>
        </w:rPr>
      </w:pPr>
    </w:p>
    <w:p w14:paraId="6C9A7A55" w14:textId="77777777" w:rsidR="00E7721F" w:rsidRDefault="00E7721F" w:rsidP="00176E8B">
      <w:pPr>
        <w:spacing w:after="0" w:line="240" w:lineRule="auto"/>
        <w:jc w:val="both"/>
        <w:rPr>
          <w:rFonts w:asciiTheme="minorHAnsi" w:hAnsiTheme="minorHAnsi"/>
          <w:bCs/>
          <w:lang w:val="fr-CA"/>
        </w:rPr>
      </w:pPr>
    </w:p>
    <w:p w14:paraId="0D5E2BB9" w14:textId="068BCC72" w:rsidR="00E7721F" w:rsidRPr="00717738" w:rsidRDefault="00E7721F" w:rsidP="00717738">
      <w:pPr>
        <w:spacing w:after="0"/>
        <w:jc w:val="both"/>
        <w:rPr>
          <w:rFonts w:asciiTheme="minorHAnsi" w:hAnsiTheme="minorHAnsi"/>
          <w:bCs/>
          <w:color w:val="auto"/>
          <w:lang w:val="fr-CA"/>
        </w:rPr>
      </w:pPr>
      <w:r w:rsidRPr="00717738">
        <w:rPr>
          <w:rFonts w:asciiTheme="minorHAnsi" w:hAnsiTheme="minorHAnsi"/>
          <w:b/>
          <w:bCs/>
          <w:color w:val="auto"/>
          <w:u w:val="single"/>
          <w:lang w:val="fr-CA"/>
        </w:rPr>
        <w:t>Conditions du signalement obligatoire</w:t>
      </w:r>
    </w:p>
    <w:p w14:paraId="41AD2F47" w14:textId="77777777" w:rsidR="00E7721F" w:rsidRPr="00E7721F" w:rsidRDefault="00E7721F" w:rsidP="00E7721F">
      <w:pPr>
        <w:spacing w:after="0" w:line="240" w:lineRule="auto"/>
        <w:jc w:val="both"/>
        <w:rPr>
          <w:rFonts w:asciiTheme="minorHAnsi" w:hAnsiTheme="minorHAnsi"/>
          <w:bCs/>
          <w:lang w:val="fr-CA"/>
        </w:rPr>
      </w:pPr>
    </w:p>
    <w:p w14:paraId="6E3B5B9E" w14:textId="77777777" w:rsidR="00694A4B" w:rsidRPr="00717738" w:rsidRDefault="00E7721F" w:rsidP="00694A4B">
      <w:pPr>
        <w:spacing w:after="0" w:line="240" w:lineRule="auto"/>
        <w:jc w:val="both"/>
        <w:rPr>
          <w:rFonts w:asciiTheme="minorHAnsi" w:hAnsiTheme="minorHAnsi"/>
          <w:bCs/>
          <w:color w:val="auto"/>
          <w:lang w:val="fr-CA"/>
        </w:rPr>
      </w:pPr>
      <w:r w:rsidRPr="00E7721F">
        <w:rPr>
          <w:rFonts w:asciiTheme="minorHAnsi" w:hAnsiTheme="minorHAnsi"/>
          <w:bCs/>
          <w:lang w:val="fr-CA"/>
        </w:rPr>
        <w:t>Tout prestataire de services de santé et de services sociaux ou tout professionnel au sens du Code des</w:t>
      </w:r>
      <w:r>
        <w:rPr>
          <w:rFonts w:asciiTheme="minorHAnsi" w:hAnsiTheme="minorHAnsi"/>
          <w:bCs/>
          <w:lang w:val="fr-CA"/>
        </w:rPr>
        <w:t xml:space="preserve"> </w:t>
      </w:r>
      <w:r w:rsidRPr="00E7721F">
        <w:rPr>
          <w:rFonts w:asciiTheme="minorHAnsi" w:hAnsiTheme="minorHAnsi"/>
          <w:bCs/>
          <w:lang w:val="fr-CA"/>
        </w:rPr>
        <w:t>professions (chapitre C-26) qui, dans l’exercice de ses fonctions ou de sa profession, a un motif raisonnable</w:t>
      </w:r>
      <w:r>
        <w:rPr>
          <w:rFonts w:asciiTheme="minorHAnsi" w:hAnsiTheme="minorHAnsi"/>
          <w:bCs/>
          <w:lang w:val="fr-CA"/>
        </w:rPr>
        <w:t xml:space="preserve"> </w:t>
      </w:r>
      <w:r w:rsidRPr="00E7721F">
        <w:rPr>
          <w:rFonts w:asciiTheme="minorHAnsi" w:hAnsiTheme="minorHAnsi"/>
          <w:bCs/>
          <w:lang w:val="fr-CA"/>
        </w:rPr>
        <w:t xml:space="preserve">de croire </w:t>
      </w:r>
      <w:r w:rsidR="006155DF" w:rsidRPr="00717738">
        <w:rPr>
          <w:rFonts w:asciiTheme="minorHAnsi" w:hAnsiTheme="minorHAnsi"/>
          <w:bCs/>
          <w:color w:val="auto"/>
          <w:lang w:val="fr-CA"/>
        </w:rPr>
        <w:t xml:space="preserve">qu’un résident est victime d’un geste singulier ou répétitif ou un défaut d’action appropriée qui porte atteinte à son intégrité physique ou psychologique doit signaler la situation au </w:t>
      </w:r>
      <w:r w:rsidR="00A91C61" w:rsidRPr="00717738">
        <w:rPr>
          <w:rFonts w:asciiTheme="minorHAnsi" w:hAnsiTheme="minorHAnsi"/>
          <w:bCs/>
          <w:color w:val="auto"/>
          <w:lang w:val="fr-CA"/>
        </w:rPr>
        <w:t>BCQPS</w:t>
      </w:r>
      <w:r w:rsidR="00694A4B" w:rsidRPr="00717738">
        <w:rPr>
          <w:rFonts w:asciiTheme="minorHAnsi" w:hAnsiTheme="minorHAnsi"/>
          <w:bCs/>
          <w:color w:val="auto"/>
          <w:lang w:val="fr-CA"/>
        </w:rPr>
        <w:t xml:space="preserve"> pour les personnes majeures suivantes (article 21, L-6.3):</w:t>
      </w:r>
    </w:p>
    <w:p w14:paraId="7636BD32" w14:textId="77777777" w:rsidR="00694A4B" w:rsidRPr="00717738" w:rsidRDefault="00694A4B" w:rsidP="00694A4B">
      <w:pPr>
        <w:spacing w:after="0" w:line="240" w:lineRule="auto"/>
        <w:jc w:val="both"/>
        <w:rPr>
          <w:rFonts w:asciiTheme="minorHAnsi" w:hAnsiTheme="minorHAnsi"/>
          <w:bCs/>
          <w:color w:val="auto"/>
          <w:lang w:val="fr-CA"/>
        </w:rPr>
      </w:pPr>
    </w:p>
    <w:p w14:paraId="2D0530A9" w14:textId="77777777" w:rsidR="00694A4B" w:rsidRPr="00717738" w:rsidRDefault="00694A4B" w:rsidP="00694A4B">
      <w:pPr>
        <w:spacing w:after="0" w:line="240" w:lineRule="auto"/>
        <w:jc w:val="both"/>
        <w:rPr>
          <w:rFonts w:asciiTheme="minorHAnsi" w:hAnsiTheme="minorHAnsi"/>
          <w:bCs/>
          <w:color w:val="auto"/>
          <w:lang w:val="fr-CA"/>
        </w:rPr>
      </w:pPr>
    </w:p>
    <w:p w14:paraId="3B2882DC" w14:textId="77777777" w:rsidR="00694A4B" w:rsidRPr="00717738"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 usager majeur qui est hébergé dans une installation maintenue par un établissement qui exploite un centre d’hébergement et de soins de longue durée;</w:t>
      </w:r>
    </w:p>
    <w:p w14:paraId="1C3105FE" w14:textId="77777777" w:rsidR="00694A4B" w:rsidRPr="00717738"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 usager majeur qui est pris en charge par une ressource intermédiaire ou par une ressource de type familial;</w:t>
      </w:r>
    </w:p>
    <w:p w14:paraId="1FBFB379" w14:textId="77777777" w:rsidR="00694A4B" w:rsidRPr="00717738"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toute personne majeure qui est en tutelle ou à l’égard de laquelle un mandat de protection a été homologué;</w:t>
      </w:r>
    </w:p>
    <w:p w14:paraId="1854E667" w14:textId="77777777" w:rsidR="00694A4B" w:rsidRPr="00717738"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toute personne majeure dont l’inaptitude à prendre soin d’elle-même ou à administrer ses biens a été constatée par une évaluation médicale, mais qui ne bénéficie pas d’une mesure de protection;</w:t>
      </w:r>
    </w:p>
    <w:p w14:paraId="4F391076" w14:textId="0C17AECD" w:rsidR="00E7721F" w:rsidRDefault="00694A4B" w:rsidP="00694A4B">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toute autre personne en situation de vulnérabilité qui réside dans une résidence privée pour aînés.</w:t>
      </w:r>
    </w:p>
    <w:p w14:paraId="73E51F81" w14:textId="77777777" w:rsidR="001B6399" w:rsidRDefault="001B6399" w:rsidP="00694A4B">
      <w:pPr>
        <w:spacing w:after="0" w:line="240" w:lineRule="auto"/>
        <w:jc w:val="both"/>
        <w:rPr>
          <w:rFonts w:asciiTheme="minorHAnsi" w:hAnsiTheme="minorHAnsi"/>
          <w:bCs/>
          <w:color w:val="auto"/>
          <w:lang w:val="fr-CA"/>
        </w:rPr>
      </w:pPr>
    </w:p>
    <w:p w14:paraId="0A5CD41E" w14:textId="77777777" w:rsidR="001B6399" w:rsidRDefault="001B6399" w:rsidP="00694A4B">
      <w:pPr>
        <w:spacing w:after="0" w:line="240" w:lineRule="auto"/>
        <w:jc w:val="both"/>
        <w:rPr>
          <w:rFonts w:asciiTheme="minorHAnsi" w:hAnsiTheme="minorHAnsi"/>
          <w:bCs/>
          <w:color w:val="auto"/>
          <w:lang w:val="fr-CA"/>
        </w:rPr>
      </w:pPr>
    </w:p>
    <w:p w14:paraId="534148A9" w14:textId="77777777" w:rsidR="001B6399" w:rsidRDefault="001B6399" w:rsidP="00694A4B">
      <w:pPr>
        <w:spacing w:after="0" w:line="240" w:lineRule="auto"/>
        <w:jc w:val="both"/>
        <w:rPr>
          <w:rFonts w:asciiTheme="minorHAnsi" w:hAnsiTheme="minorHAnsi"/>
          <w:bCs/>
          <w:color w:val="auto"/>
          <w:lang w:val="fr-CA"/>
        </w:rPr>
      </w:pPr>
    </w:p>
    <w:p w14:paraId="6D19B8CD" w14:textId="77777777" w:rsidR="001B6399" w:rsidRPr="00717738" w:rsidRDefault="001B6399" w:rsidP="00694A4B">
      <w:pPr>
        <w:spacing w:after="0" w:line="240" w:lineRule="auto"/>
        <w:jc w:val="both"/>
        <w:rPr>
          <w:rFonts w:asciiTheme="minorHAnsi" w:hAnsiTheme="minorHAnsi"/>
          <w:bCs/>
          <w:strike/>
          <w:color w:val="auto"/>
          <w:lang w:val="fr-CA"/>
        </w:rPr>
      </w:pPr>
    </w:p>
    <w:p w14:paraId="5B395914" w14:textId="77777777" w:rsidR="00E7721F" w:rsidRPr="00717738" w:rsidRDefault="00E7721F" w:rsidP="00E7721F">
      <w:pPr>
        <w:spacing w:after="0" w:line="240" w:lineRule="auto"/>
        <w:jc w:val="both"/>
        <w:rPr>
          <w:rFonts w:asciiTheme="minorHAnsi" w:hAnsiTheme="minorHAnsi"/>
          <w:b/>
          <w:bCs/>
          <w:color w:val="auto"/>
          <w:u w:val="single"/>
          <w:lang w:val="fr-CA"/>
        </w:rPr>
      </w:pPr>
    </w:p>
    <w:p w14:paraId="421B48C8" w14:textId="5619D624" w:rsidR="00E7721F" w:rsidRPr="00717738" w:rsidRDefault="000C444E" w:rsidP="00E7721F">
      <w:pPr>
        <w:spacing w:after="0" w:line="240" w:lineRule="auto"/>
        <w:jc w:val="both"/>
        <w:rPr>
          <w:rFonts w:asciiTheme="minorHAnsi" w:hAnsiTheme="minorHAnsi"/>
          <w:b/>
          <w:bCs/>
          <w:color w:val="auto"/>
          <w:u w:val="single"/>
          <w:lang w:val="fr-CA"/>
        </w:rPr>
      </w:pPr>
      <w:r w:rsidRPr="00717738">
        <w:rPr>
          <w:rFonts w:asciiTheme="minorHAnsi" w:hAnsiTheme="minorHAnsi"/>
          <w:b/>
          <w:bCs/>
          <w:color w:val="auto"/>
          <w:u w:val="single"/>
          <w:lang w:val="fr-CA"/>
        </w:rPr>
        <w:lastRenderedPageBreak/>
        <w:t>Signalement volontaire</w:t>
      </w:r>
    </w:p>
    <w:p w14:paraId="3838FC8B" w14:textId="77777777" w:rsidR="000C444E" w:rsidRPr="000C444E" w:rsidRDefault="000C444E" w:rsidP="00E7721F">
      <w:pPr>
        <w:spacing w:after="0" w:line="240" w:lineRule="auto"/>
        <w:jc w:val="both"/>
        <w:rPr>
          <w:rFonts w:asciiTheme="minorHAnsi" w:hAnsiTheme="minorHAnsi"/>
          <w:b/>
          <w:bCs/>
          <w:color w:val="FF0000"/>
          <w:u w:val="single"/>
          <w:lang w:val="fr-CA"/>
        </w:rPr>
      </w:pPr>
    </w:p>
    <w:p w14:paraId="65F082B1" w14:textId="5525056F" w:rsidR="00E7721F" w:rsidRDefault="00E7721F" w:rsidP="00E7721F">
      <w:pPr>
        <w:spacing w:after="0" w:line="240" w:lineRule="auto"/>
        <w:jc w:val="both"/>
        <w:rPr>
          <w:rFonts w:asciiTheme="minorHAnsi" w:hAnsiTheme="minorHAnsi"/>
          <w:bCs/>
          <w:lang w:val="fr-CA"/>
        </w:rPr>
      </w:pPr>
      <w:r w:rsidRPr="00E7721F">
        <w:rPr>
          <w:rFonts w:asciiTheme="minorHAnsi" w:hAnsiTheme="minorHAnsi"/>
          <w:bCs/>
          <w:lang w:val="fr-CA"/>
        </w:rPr>
        <w:t>Toute personne (employé, bénévole, stagiaire, proche ou visiteur, usager, résident) qui soupçonne une</w:t>
      </w:r>
      <w:r>
        <w:rPr>
          <w:rFonts w:asciiTheme="minorHAnsi" w:hAnsiTheme="minorHAnsi"/>
          <w:bCs/>
          <w:lang w:val="fr-CA"/>
        </w:rPr>
        <w:t xml:space="preserve"> </w:t>
      </w:r>
      <w:r w:rsidRPr="00E7721F">
        <w:rPr>
          <w:rFonts w:asciiTheme="minorHAnsi" w:hAnsiTheme="minorHAnsi"/>
          <w:bCs/>
          <w:lang w:val="fr-CA"/>
        </w:rPr>
        <w:t xml:space="preserve">situation de maltraitance d’un usager doit alors prendre la décision de faire un signalement en tenant compte de ses obligations éthiques personnelles et, si elle fait partie d’un ordre professionnel, de ses obligations déontologiques, de signaler un cas potentiel de maltraitance. </w:t>
      </w:r>
    </w:p>
    <w:p w14:paraId="61881AE0" w14:textId="77777777" w:rsidR="001B6399" w:rsidRDefault="001B6399" w:rsidP="00E7721F">
      <w:pPr>
        <w:spacing w:after="0" w:line="240" w:lineRule="auto"/>
        <w:jc w:val="both"/>
        <w:rPr>
          <w:rFonts w:asciiTheme="minorHAnsi" w:hAnsiTheme="minorHAnsi"/>
          <w:bCs/>
          <w:lang w:val="fr-CA"/>
        </w:rPr>
      </w:pPr>
    </w:p>
    <w:p w14:paraId="50F3C0FA" w14:textId="77777777" w:rsidR="00D23EC0" w:rsidRDefault="00D23EC0" w:rsidP="00E7721F">
      <w:pPr>
        <w:spacing w:after="0" w:line="240" w:lineRule="auto"/>
        <w:jc w:val="both"/>
        <w:rPr>
          <w:rFonts w:asciiTheme="minorHAnsi" w:hAnsiTheme="minorHAnsi"/>
          <w:bCs/>
          <w:lang w:val="fr-CA"/>
        </w:rPr>
      </w:pPr>
    </w:p>
    <w:p w14:paraId="0DC6FE98" w14:textId="4C85C68C"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
          <w:bCs/>
          <w:color w:val="auto"/>
          <w:u w:val="single"/>
          <w:lang w:val="fr-CA"/>
        </w:rPr>
        <w:t>Modalités pour effectuer une plainte ou un signalement</w:t>
      </w:r>
      <w:r w:rsidRPr="00717738">
        <w:rPr>
          <w:rFonts w:asciiTheme="minorHAnsi" w:hAnsiTheme="minorHAnsi"/>
          <w:bCs/>
          <w:color w:val="auto"/>
          <w:lang w:val="fr-CA"/>
        </w:rPr>
        <w:t> :</w:t>
      </w:r>
    </w:p>
    <w:p w14:paraId="431ED0EF" w14:textId="77777777" w:rsidR="00D23EC0" w:rsidRPr="00717738" w:rsidRDefault="00D23EC0" w:rsidP="00D23EC0">
      <w:pPr>
        <w:spacing w:after="0" w:line="240" w:lineRule="auto"/>
        <w:jc w:val="both"/>
        <w:rPr>
          <w:rFonts w:asciiTheme="minorHAnsi" w:hAnsiTheme="minorHAnsi"/>
          <w:bCs/>
          <w:color w:val="auto"/>
          <w:lang w:val="fr-CA"/>
        </w:rPr>
      </w:pPr>
    </w:p>
    <w:p w14:paraId="2621D620" w14:textId="77777777"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La Loi sur les services de santé et les services sociaux prévoit un régime d’examen des plaintes dans le réseau de la santé et des services sociaux. Porter plainte est un geste constructif qui assure le respect des droits des usagers. Il contribue à améliorer la qualité des services de santé et des services sociaux.</w:t>
      </w:r>
    </w:p>
    <w:p w14:paraId="7B205958" w14:textId="3BDF008D"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Si un usager du CHSLD considère être victime d’une situation de maltraitance, il peut déposer une plainte au</w:t>
      </w:r>
      <w:r w:rsidR="000C444E" w:rsidRPr="00717738">
        <w:rPr>
          <w:rFonts w:asciiTheme="minorHAnsi" w:hAnsiTheme="minorHAnsi"/>
          <w:bCs/>
          <w:color w:val="auto"/>
          <w:lang w:val="fr-CA"/>
        </w:rPr>
        <w:t xml:space="preserve"> BCPQS.</w:t>
      </w:r>
      <w:r w:rsidRPr="00717738">
        <w:rPr>
          <w:rFonts w:asciiTheme="minorHAnsi" w:hAnsiTheme="minorHAnsi"/>
          <w:bCs/>
          <w:color w:val="auto"/>
          <w:lang w:val="fr-CA"/>
        </w:rPr>
        <w:t xml:space="preserve">  Le représentant légal ou l’héritier d’un usager décédé peut aussi déposer une plainte à ce sujet. </w:t>
      </w:r>
    </w:p>
    <w:p w14:paraId="23108F5D" w14:textId="50955F9A"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Tout proche aidant ou personne qui constate que les droits d’un usager ou d’un groupe d’usagers ne sont pas respectés, ou si un proche aidant ou une personne est témoin d’une situation de maltraitance ou soupçonne une telle situation, elle peut agir en signalant la situation au</w:t>
      </w:r>
      <w:r w:rsidR="000C444E" w:rsidRPr="00717738">
        <w:rPr>
          <w:rFonts w:asciiTheme="minorHAnsi" w:hAnsiTheme="minorHAnsi"/>
          <w:bCs/>
          <w:color w:val="auto"/>
          <w:lang w:val="fr-CA"/>
        </w:rPr>
        <w:t xml:space="preserve"> BCPQS</w:t>
      </w:r>
      <w:r w:rsidRPr="00717738">
        <w:rPr>
          <w:rFonts w:asciiTheme="minorHAnsi" w:hAnsiTheme="minorHAnsi"/>
          <w:bCs/>
          <w:color w:val="auto"/>
          <w:lang w:val="fr-CA"/>
        </w:rPr>
        <w:t>. La démarche est confidentielle.</w:t>
      </w:r>
    </w:p>
    <w:p w14:paraId="4D58A924" w14:textId="77777777" w:rsidR="00D23EC0"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 xml:space="preserve">Pour déposer une plainte ou un signalement, se référer au Règlement sur la procédure des plaintes issue de la LSSSS. Pour plus de détail, se référer au site </w:t>
      </w:r>
      <w:proofErr w:type="gramStart"/>
      <w:r w:rsidRPr="00717738">
        <w:rPr>
          <w:rFonts w:asciiTheme="minorHAnsi" w:hAnsiTheme="minorHAnsi"/>
          <w:bCs/>
          <w:color w:val="auto"/>
          <w:lang w:val="fr-CA"/>
        </w:rPr>
        <w:t>https://www.lavalensante.com/informations-pratiques/plaintes-et-qualite-des-services/ .</w:t>
      </w:r>
      <w:proofErr w:type="gramEnd"/>
      <w:r w:rsidRPr="00717738">
        <w:rPr>
          <w:rFonts w:asciiTheme="minorHAnsi" w:hAnsiTheme="minorHAnsi"/>
          <w:bCs/>
          <w:color w:val="auto"/>
          <w:lang w:val="fr-CA"/>
        </w:rPr>
        <w:t xml:space="preserve"> La plainte ou le signalement peut être faite en personne, par téléphone, par courrier ou par courriel aux coordonnées suivantes :</w:t>
      </w:r>
    </w:p>
    <w:p w14:paraId="1D56DD7E" w14:textId="77777777" w:rsidR="00524809" w:rsidRPr="00717738" w:rsidRDefault="00524809" w:rsidP="00D23EC0">
      <w:pPr>
        <w:spacing w:after="0" w:line="240" w:lineRule="auto"/>
        <w:jc w:val="both"/>
        <w:rPr>
          <w:rFonts w:asciiTheme="minorHAnsi" w:hAnsiTheme="minorHAnsi"/>
          <w:bCs/>
          <w:color w:val="auto"/>
          <w:lang w:val="fr-CA"/>
        </w:rPr>
      </w:pPr>
    </w:p>
    <w:p w14:paraId="5D5DB96C" w14:textId="77777777"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Bureau du Commissaire aux plaintes et à la qualité des services du CISSS de Laval</w:t>
      </w:r>
    </w:p>
    <w:p w14:paraId="6F9F3AED" w14:textId="77777777"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Par téléphone : 450 668-1010, poste 23628 ou au 1-833-978-8395</w:t>
      </w:r>
    </w:p>
    <w:p w14:paraId="4AA47601" w14:textId="77777777"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Par courriel : plaintes.csssl@ssss.gouv.qc.ca</w:t>
      </w:r>
    </w:p>
    <w:p w14:paraId="415CF3BA" w14:textId="224FF163" w:rsidR="00D23EC0" w:rsidRPr="00717738" w:rsidRDefault="00D23EC0" w:rsidP="00D23EC0">
      <w:pPr>
        <w:spacing w:after="0" w:line="240" w:lineRule="auto"/>
        <w:jc w:val="both"/>
        <w:rPr>
          <w:rFonts w:asciiTheme="minorHAnsi" w:hAnsiTheme="minorHAnsi"/>
          <w:bCs/>
          <w:color w:val="auto"/>
          <w:lang w:val="fr-CA"/>
        </w:rPr>
      </w:pPr>
      <w:r w:rsidRPr="00717738">
        <w:rPr>
          <w:rFonts w:asciiTheme="minorHAnsi" w:hAnsiTheme="minorHAnsi"/>
          <w:bCs/>
          <w:color w:val="auto"/>
          <w:lang w:val="fr-CA"/>
        </w:rPr>
        <w:t>•</w:t>
      </w:r>
      <w:r w:rsidRPr="00717738">
        <w:rPr>
          <w:rFonts w:asciiTheme="minorHAnsi" w:hAnsiTheme="minorHAnsi"/>
          <w:bCs/>
          <w:color w:val="auto"/>
          <w:lang w:val="fr-CA"/>
        </w:rPr>
        <w:tab/>
        <w:t>Par courrier : 800, boul. Chomedey Tour A, bureau 301, Laval (Québec) H7V 3Y4</w:t>
      </w:r>
    </w:p>
    <w:p w14:paraId="71E9E24B" w14:textId="77777777" w:rsidR="00D23EC0" w:rsidRPr="00717738" w:rsidRDefault="00D23EC0" w:rsidP="00E7721F">
      <w:pPr>
        <w:spacing w:after="0" w:line="240" w:lineRule="auto"/>
        <w:jc w:val="both"/>
        <w:rPr>
          <w:rFonts w:asciiTheme="minorHAnsi" w:hAnsiTheme="minorHAnsi"/>
          <w:bCs/>
          <w:color w:val="auto"/>
          <w:lang w:val="fr-CA"/>
        </w:rPr>
      </w:pPr>
    </w:p>
    <w:p w14:paraId="19A6115E" w14:textId="6A45FA9E" w:rsidR="00B70F0A" w:rsidRPr="00717738" w:rsidRDefault="006E3247" w:rsidP="00176E8B">
      <w:pPr>
        <w:spacing w:after="0" w:line="240" w:lineRule="auto"/>
        <w:jc w:val="both"/>
        <w:rPr>
          <w:rFonts w:asciiTheme="minorHAnsi" w:hAnsiTheme="minorHAnsi"/>
          <w:color w:val="auto"/>
          <w:lang w:val="fr-CA"/>
        </w:rPr>
      </w:pPr>
      <w:r w:rsidRPr="00717738">
        <w:rPr>
          <w:rFonts w:asciiTheme="minorHAnsi" w:hAnsiTheme="minorHAnsi"/>
          <w:color w:val="auto"/>
          <w:lang w:val="fr-CA"/>
        </w:rPr>
        <w:t xml:space="preserve">Le bureau du commissaire </w:t>
      </w:r>
      <w:r w:rsidR="00717738" w:rsidRPr="00717738">
        <w:rPr>
          <w:rFonts w:asciiTheme="minorHAnsi" w:hAnsiTheme="minorHAnsi"/>
          <w:color w:val="auto"/>
          <w:lang w:val="fr-CA"/>
        </w:rPr>
        <w:t>recevra</w:t>
      </w:r>
      <w:r w:rsidRPr="00717738">
        <w:rPr>
          <w:rFonts w:asciiTheme="minorHAnsi" w:hAnsiTheme="minorHAnsi"/>
          <w:color w:val="auto"/>
          <w:lang w:val="fr-CA"/>
        </w:rPr>
        <w:t xml:space="preserve"> la demande et accompagnera la personne dans sa démarche de plainte ou </w:t>
      </w:r>
      <w:proofErr w:type="gramStart"/>
      <w:r w:rsidRPr="00717738">
        <w:rPr>
          <w:rFonts w:asciiTheme="minorHAnsi" w:hAnsiTheme="minorHAnsi"/>
          <w:color w:val="auto"/>
          <w:lang w:val="fr-CA"/>
        </w:rPr>
        <w:t>de</w:t>
      </w:r>
      <w:proofErr w:type="gramEnd"/>
      <w:r w:rsidRPr="00717738">
        <w:rPr>
          <w:rFonts w:asciiTheme="minorHAnsi" w:hAnsiTheme="minorHAnsi"/>
          <w:color w:val="auto"/>
          <w:lang w:val="fr-CA"/>
        </w:rPr>
        <w:t xml:space="preserve"> signalement.</w:t>
      </w:r>
    </w:p>
    <w:p w14:paraId="7E169BA7" w14:textId="0EFFAA85" w:rsidR="006E3247" w:rsidRDefault="006E3247" w:rsidP="00176E8B">
      <w:pPr>
        <w:spacing w:after="0" w:line="240" w:lineRule="auto"/>
        <w:jc w:val="both"/>
        <w:rPr>
          <w:rFonts w:asciiTheme="minorHAnsi" w:hAnsiTheme="minorHAnsi"/>
          <w:color w:val="FF0000"/>
          <w:lang w:val="fr-CA"/>
        </w:rPr>
      </w:pPr>
    </w:p>
    <w:p w14:paraId="37797BD7" w14:textId="77777777" w:rsidR="00524809" w:rsidRDefault="00524809" w:rsidP="00176E8B">
      <w:pPr>
        <w:spacing w:after="0" w:line="240" w:lineRule="auto"/>
        <w:jc w:val="both"/>
        <w:rPr>
          <w:rFonts w:asciiTheme="minorHAnsi" w:hAnsiTheme="minorHAnsi"/>
          <w:color w:val="FF0000"/>
          <w:lang w:val="fr-CA"/>
        </w:rPr>
      </w:pPr>
    </w:p>
    <w:p w14:paraId="6EC66C1D"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b/>
          <w:color w:val="auto"/>
          <w:u w:val="single"/>
          <w:lang w:val="fr-CA"/>
        </w:rPr>
        <w:t>Mesures de soutien pour le résident, représentant pour porter plainte ou faire un signalement</w:t>
      </w:r>
      <w:r w:rsidRPr="00717738">
        <w:rPr>
          <w:rFonts w:asciiTheme="minorHAnsi" w:hAnsiTheme="minorHAnsi"/>
          <w:color w:val="auto"/>
          <w:lang w:val="fr-CA"/>
        </w:rPr>
        <w:t>:</w:t>
      </w:r>
    </w:p>
    <w:p w14:paraId="4D2E7D36" w14:textId="77777777" w:rsidR="006E3247" w:rsidRPr="00717738" w:rsidRDefault="006E3247" w:rsidP="006E3247">
      <w:pPr>
        <w:spacing w:after="0" w:line="240" w:lineRule="auto"/>
        <w:jc w:val="both"/>
        <w:rPr>
          <w:rFonts w:asciiTheme="minorHAnsi" w:hAnsiTheme="minorHAnsi"/>
          <w:color w:val="auto"/>
          <w:lang w:val="fr-CA"/>
        </w:rPr>
      </w:pPr>
    </w:p>
    <w:p w14:paraId="0B865105" w14:textId="179369FD" w:rsidR="006E3247" w:rsidRPr="00717738" w:rsidRDefault="00301CB0" w:rsidP="00FD4ED4">
      <w:pPr>
        <w:pStyle w:val="ListParagraph"/>
        <w:numPr>
          <w:ilvl w:val="0"/>
          <w:numId w:val="38"/>
        </w:numPr>
        <w:spacing w:after="0" w:line="240" w:lineRule="auto"/>
        <w:jc w:val="both"/>
        <w:rPr>
          <w:rFonts w:asciiTheme="minorHAnsi" w:hAnsiTheme="minorHAnsi"/>
          <w:color w:val="auto"/>
          <w:lang w:val="fr-CA"/>
        </w:rPr>
      </w:pPr>
      <w:r w:rsidRPr="00717738">
        <w:rPr>
          <w:rFonts w:asciiTheme="minorHAnsi" w:hAnsiTheme="minorHAnsi"/>
          <w:color w:val="auto"/>
          <w:lang w:val="fr-CA"/>
        </w:rPr>
        <w:t>Comité des résidents</w:t>
      </w:r>
      <w:r w:rsidR="006E3247" w:rsidRPr="00717738">
        <w:rPr>
          <w:rFonts w:asciiTheme="minorHAnsi" w:hAnsiTheme="minorHAnsi"/>
          <w:color w:val="auto"/>
          <w:lang w:val="fr-CA"/>
        </w:rPr>
        <w:t xml:space="preserve"> :</w:t>
      </w:r>
    </w:p>
    <w:p w14:paraId="3ADEDC79"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a.</w:t>
      </w:r>
      <w:r w:rsidRPr="00717738">
        <w:rPr>
          <w:rFonts w:asciiTheme="minorHAnsi" w:hAnsiTheme="minorHAnsi"/>
          <w:color w:val="auto"/>
          <w:lang w:val="fr-CA"/>
        </w:rPr>
        <w:tab/>
        <w:t>Renseigner le résident/représentant sur ses droits</w:t>
      </w:r>
    </w:p>
    <w:p w14:paraId="12BCD584"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b.</w:t>
      </w:r>
      <w:r w:rsidRPr="00717738">
        <w:rPr>
          <w:rFonts w:asciiTheme="minorHAnsi" w:hAnsiTheme="minorHAnsi"/>
          <w:color w:val="auto"/>
          <w:lang w:val="fr-CA"/>
        </w:rPr>
        <w:tab/>
        <w:t xml:space="preserve"> Accompagner et assister le résident/représentant dans toute la démarche qu’il entreprend, y compris lorsqu’il désire porter plainte</w:t>
      </w:r>
    </w:p>
    <w:p w14:paraId="7157EE56"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c.</w:t>
      </w:r>
      <w:r w:rsidRPr="00717738">
        <w:rPr>
          <w:rFonts w:asciiTheme="minorHAnsi" w:hAnsiTheme="minorHAnsi"/>
          <w:color w:val="auto"/>
          <w:lang w:val="fr-CA"/>
        </w:rPr>
        <w:tab/>
        <w:t xml:space="preserve"> Défendre les droits et les intérêts collectifs ou individuels des résidents auprès de l’établissement ou de toute autre autorité compétente </w:t>
      </w:r>
    </w:p>
    <w:p w14:paraId="555F3AB9"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d.</w:t>
      </w:r>
      <w:r w:rsidRPr="00717738">
        <w:rPr>
          <w:rFonts w:asciiTheme="minorHAnsi" w:hAnsiTheme="minorHAnsi"/>
          <w:color w:val="auto"/>
          <w:lang w:val="fr-CA"/>
        </w:rPr>
        <w:tab/>
        <w:t>Contribuer à l’amélioration de la qualité des soins et des services obtenus ainsi que des conditions de vie des résidents</w:t>
      </w:r>
    </w:p>
    <w:p w14:paraId="1C063A15" w14:textId="7A4956F1"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e.</w:t>
      </w:r>
      <w:r w:rsidRPr="00717738">
        <w:rPr>
          <w:rFonts w:asciiTheme="minorHAnsi" w:hAnsiTheme="minorHAnsi"/>
          <w:color w:val="auto"/>
          <w:lang w:val="fr-CA"/>
        </w:rPr>
        <w:tab/>
        <w:t xml:space="preserve">Diriger le résident et ou son représentant vers le CAAP (Centre d’assistance et d’accompagnement aux plaintes) </w:t>
      </w:r>
      <w:r w:rsidR="00301CB0" w:rsidRPr="00717738">
        <w:rPr>
          <w:rFonts w:asciiTheme="minorHAnsi" w:hAnsiTheme="minorHAnsi"/>
          <w:color w:val="auto"/>
          <w:lang w:val="fr-CA"/>
        </w:rPr>
        <w:t xml:space="preserve">de Laval </w:t>
      </w:r>
      <w:r w:rsidRPr="00717738">
        <w:rPr>
          <w:rFonts w:asciiTheme="minorHAnsi" w:hAnsiTheme="minorHAnsi"/>
          <w:color w:val="auto"/>
          <w:lang w:val="fr-CA"/>
        </w:rPr>
        <w:t xml:space="preserve">Coordonnées : </w:t>
      </w:r>
      <w:r w:rsidR="00301CB0" w:rsidRPr="00717738">
        <w:rPr>
          <w:rFonts w:asciiTheme="minorHAnsi" w:hAnsiTheme="minorHAnsi"/>
          <w:color w:val="auto"/>
          <w:lang w:val="fr-CA"/>
        </w:rPr>
        <w:t>Coordonnées : 450-662-6022 courriel</w:t>
      </w:r>
      <w:proofErr w:type="gramStart"/>
      <w:r w:rsidR="00301CB0" w:rsidRPr="00717738">
        <w:rPr>
          <w:rFonts w:asciiTheme="minorHAnsi" w:hAnsiTheme="minorHAnsi"/>
          <w:color w:val="auto"/>
          <w:lang w:val="fr-CA"/>
        </w:rPr>
        <w:t xml:space="preserve"> :caaplaval@caaplaval.com</w:t>
      </w:r>
      <w:proofErr w:type="gramEnd"/>
    </w:p>
    <w:p w14:paraId="35EF0196" w14:textId="2C7C38FB" w:rsidR="006E3247" w:rsidRPr="00717738" w:rsidRDefault="006E3247" w:rsidP="00FD4ED4">
      <w:pPr>
        <w:pStyle w:val="ListParagraph"/>
        <w:numPr>
          <w:ilvl w:val="0"/>
          <w:numId w:val="38"/>
        </w:numPr>
        <w:spacing w:after="0" w:line="240" w:lineRule="auto"/>
        <w:jc w:val="both"/>
        <w:rPr>
          <w:rFonts w:asciiTheme="minorHAnsi" w:hAnsiTheme="minorHAnsi"/>
          <w:color w:val="auto"/>
          <w:lang w:val="fr-CA"/>
        </w:rPr>
      </w:pPr>
      <w:r w:rsidRPr="00717738">
        <w:rPr>
          <w:rFonts w:asciiTheme="minorHAnsi" w:hAnsiTheme="minorHAnsi"/>
          <w:color w:val="auto"/>
          <w:lang w:val="fr-CA"/>
        </w:rPr>
        <w:t xml:space="preserve">CAAP </w:t>
      </w:r>
    </w:p>
    <w:p w14:paraId="2D1C95AF"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a.</w:t>
      </w:r>
      <w:r w:rsidRPr="00717738">
        <w:rPr>
          <w:rFonts w:asciiTheme="minorHAnsi" w:hAnsiTheme="minorHAnsi"/>
          <w:color w:val="auto"/>
          <w:lang w:val="fr-CA"/>
        </w:rPr>
        <w:tab/>
        <w:t>Assister le résident ou son représentant dans la démarche entreprise en vue de porter plainte auprès de l’établissement</w:t>
      </w:r>
    </w:p>
    <w:p w14:paraId="3CA72B46"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b.</w:t>
      </w:r>
      <w:r w:rsidRPr="00717738">
        <w:rPr>
          <w:rFonts w:asciiTheme="minorHAnsi" w:hAnsiTheme="minorHAnsi"/>
          <w:color w:val="auto"/>
          <w:lang w:val="fr-CA"/>
        </w:rPr>
        <w:tab/>
        <w:t>Informer le résident ou le représentant sur le fonctionne du régime des plaintes</w:t>
      </w:r>
    </w:p>
    <w:p w14:paraId="7433E7F4"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c.</w:t>
      </w:r>
      <w:r w:rsidRPr="00717738">
        <w:rPr>
          <w:rFonts w:asciiTheme="minorHAnsi" w:hAnsiTheme="minorHAnsi"/>
          <w:color w:val="auto"/>
          <w:lang w:val="fr-CA"/>
        </w:rPr>
        <w:tab/>
        <w:t>Aider le résident ou le représentant à clarifier l’objet de la plainte et à la rédiger</w:t>
      </w:r>
    </w:p>
    <w:p w14:paraId="3F63D902" w14:textId="46B9CFBC" w:rsidR="006E3247" w:rsidRPr="00717738" w:rsidRDefault="006E3247" w:rsidP="00FD4ED4">
      <w:pPr>
        <w:pStyle w:val="ListParagraph"/>
        <w:numPr>
          <w:ilvl w:val="0"/>
          <w:numId w:val="38"/>
        </w:numPr>
        <w:spacing w:after="0" w:line="240" w:lineRule="auto"/>
        <w:jc w:val="both"/>
        <w:rPr>
          <w:rFonts w:asciiTheme="minorHAnsi" w:hAnsiTheme="minorHAnsi"/>
          <w:color w:val="auto"/>
          <w:lang w:val="fr-CA"/>
        </w:rPr>
      </w:pPr>
      <w:r w:rsidRPr="00717738">
        <w:rPr>
          <w:rFonts w:asciiTheme="minorHAnsi" w:hAnsiTheme="minorHAnsi"/>
          <w:color w:val="auto"/>
          <w:lang w:val="fr-CA"/>
        </w:rPr>
        <w:t>Ligne Aide Maltraitance Adulte Ainées (LAMAA)</w:t>
      </w:r>
    </w:p>
    <w:p w14:paraId="7488FC16"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lastRenderedPageBreak/>
        <w:t>a.</w:t>
      </w:r>
      <w:r w:rsidRPr="00717738">
        <w:rPr>
          <w:rFonts w:asciiTheme="minorHAnsi" w:hAnsiTheme="minorHAnsi"/>
          <w:color w:val="auto"/>
          <w:lang w:val="fr-CA"/>
        </w:rPr>
        <w:tab/>
        <w:t>Offre de l’information, de l’écoute active et fournit les ressources nécessaires pour mettre fin au contexte de maltraitance.</w:t>
      </w:r>
    </w:p>
    <w:p w14:paraId="463BDA71"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b.</w:t>
      </w:r>
      <w:r w:rsidRPr="00717738">
        <w:rPr>
          <w:rFonts w:asciiTheme="minorHAnsi" w:hAnsiTheme="minorHAnsi"/>
          <w:color w:val="auto"/>
          <w:lang w:val="fr-CA"/>
        </w:rPr>
        <w:tab/>
        <w:t>Évalue le niveau de risque des situations et réfère les personnes aux services appropriés pour le contexte, en offrant un accompagnement.</w:t>
      </w:r>
    </w:p>
    <w:p w14:paraId="01380409" w14:textId="77777777"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Coordonnée : 1-888-489-2287 www.aideabusaines.ca</w:t>
      </w:r>
    </w:p>
    <w:p w14:paraId="5CFF7EB9" w14:textId="53586A9A" w:rsidR="006E3247" w:rsidRPr="00717738" w:rsidRDefault="006E3247" w:rsidP="00FD4ED4">
      <w:pPr>
        <w:pStyle w:val="ListParagraph"/>
        <w:numPr>
          <w:ilvl w:val="0"/>
          <w:numId w:val="38"/>
        </w:numPr>
        <w:spacing w:after="0" w:line="240" w:lineRule="auto"/>
        <w:jc w:val="both"/>
        <w:rPr>
          <w:rFonts w:asciiTheme="minorHAnsi" w:hAnsiTheme="minorHAnsi"/>
          <w:color w:val="auto"/>
          <w:lang w:val="fr-CA"/>
        </w:rPr>
      </w:pPr>
      <w:r w:rsidRPr="00717738">
        <w:rPr>
          <w:rFonts w:asciiTheme="minorHAnsi" w:hAnsiTheme="minorHAnsi"/>
          <w:color w:val="auto"/>
          <w:lang w:val="fr-CA"/>
        </w:rPr>
        <w:t xml:space="preserve">Le supérieur immédiat ou la direction des soins effectue le signalement directement au CLPQS pour les employés, les résidents, les représentants ou les bénévoles </w:t>
      </w:r>
    </w:p>
    <w:p w14:paraId="50AD548D" w14:textId="77777777" w:rsidR="006E3247" w:rsidRPr="006E3247" w:rsidRDefault="006E3247" w:rsidP="006E3247">
      <w:pPr>
        <w:spacing w:after="0" w:line="240" w:lineRule="auto"/>
        <w:jc w:val="both"/>
        <w:rPr>
          <w:rFonts w:asciiTheme="minorHAnsi" w:hAnsiTheme="minorHAnsi"/>
          <w:color w:val="FF0000"/>
          <w:lang w:val="fr-CA"/>
        </w:rPr>
      </w:pPr>
    </w:p>
    <w:p w14:paraId="013D6D76" w14:textId="24CB3AF1" w:rsidR="006E3247" w:rsidRPr="00717738" w:rsidRDefault="006E3247" w:rsidP="006E3247">
      <w:pPr>
        <w:spacing w:after="0" w:line="240" w:lineRule="auto"/>
        <w:jc w:val="both"/>
        <w:rPr>
          <w:rFonts w:asciiTheme="minorHAnsi" w:hAnsiTheme="minorHAnsi"/>
          <w:color w:val="auto"/>
          <w:lang w:val="fr-CA"/>
        </w:rPr>
      </w:pPr>
      <w:r w:rsidRPr="00717738">
        <w:rPr>
          <w:rFonts w:asciiTheme="minorHAnsi" w:hAnsiTheme="minorHAnsi"/>
          <w:color w:val="auto"/>
          <w:lang w:val="fr-CA"/>
        </w:rPr>
        <w:t>Dans une situation qui constitue un signalement obligatoire encadré par la Loi, le consentement de l’usager et/ou de son représentant légal pour signaler au CLPQS est toujours recherché, mais non obligatoire.</w:t>
      </w:r>
    </w:p>
    <w:p w14:paraId="23A0F5D6" w14:textId="77777777" w:rsidR="0054598B" w:rsidRDefault="0054598B" w:rsidP="006E3247">
      <w:pPr>
        <w:spacing w:after="0" w:line="240" w:lineRule="auto"/>
        <w:jc w:val="both"/>
        <w:rPr>
          <w:rFonts w:asciiTheme="minorHAnsi" w:hAnsiTheme="minorHAnsi"/>
          <w:color w:val="FF0000"/>
          <w:lang w:val="fr-CA"/>
        </w:rPr>
      </w:pPr>
    </w:p>
    <w:p w14:paraId="3BB80906" w14:textId="0F804096" w:rsidR="005F19B6" w:rsidRDefault="005F19B6" w:rsidP="005F19B6">
      <w:pPr>
        <w:spacing w:after="0" w:line="240" w:lineRule="auto"/>
        <w:jc w:val="both"/>
        <w:rPr>
          <w:rFonts w:asciiTheme="minorHAnsi" w:hAnsiTheme="minorHAnsi"/>
          <w:b/>
          <w:color w:val="auto"/>
          <w:u w:val="single"/>
          <w:lang w:val="fr-CA"/>
        </w:rPr>
      </w:pPr>
      <w:r w:rsidRPr="00717738">
        <w:rPr>
          <w:rFonts w:asciiTheme="minorHAnsi" w:hAnsiTheme="minorHAnsi"/>
          <w:b/>
          <w:color w:val="auto"/>
          <w:u w:val="single"/>
          <w:lang w:val="fr-CA"/>
        </w:rPr>
        <w:t>Suivi à tout signalement et toute plainte par le BCPQS </w:t>
      </w:r>
    </w:p>
    <w:p w14:paraId="2BBA52F2" w14:textId="77777777" w:rsidR="00524809" w:rsidRPr="00717738" w:rsidRDefault="00524809" w:rsidP="005F19B6">
      <w:pPr>
        <w:spacing w:after="0" w:line="240" w:lineRule="auto"/>
        <w:jc w:val="both"/>
        <w:rPr>
          <w:rFonts w:asciiTheme="minorHAnsi" w:hAnsiTheme="minorHAnsi"/>
          <w:b/>
          <w:color w:val="auto"/>
          <w:u w:val="single"/>
          <w:lang w:val="fr-CA"/>
        </w:rPr>
      </w:pPr>
    </w:p>
    <w:p w14:paraId="1E3F089E"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 xml:space="preserve">Reçoit, analyse et gère de façon diligente et confidentielle dans un délais maximale de 3 jours tout signalement de maltraitance présumé sous sa compétence. Il accorde une priorité de traitement aux situations qu’il juge graves suite à son analyse. </w:t>
      </w:r>
    </w:p>
    <w:p w14:paraId="733A5C47"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Pourrait orienter le signalement vers le médecin examinateur si la situation concerne des actions ou manque d’action d’un médecin, un dentiste, un pharmacien ou un résident</w:t>
      </w:r>
    </w:p>
    <w:p w14:paraId="20F3098E"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 xml:space="preserve">Dirige la personne formulant le signalement vers l’instance appropriée lorsqu’il n’a pas la compétence pour intervenir. </w:t>
      </w:r>
    </w:p>
    <w:p w14:paraId="26C24682"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 xml:space="preserve">Communique promptement avec les gestionnaires en mesure d’intervenir sur la situation de l’usager qui nécessite d’être protégés afin que ce dernier s’assure de mettre en place les mesures immédiates requises pour assurer la sécurité de l’usager ou du résident.  </w:t>
      </w:r>
    </w:p>
    <w:p w14:paraId="0617AC5E"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 xml:space="preserve">Contacte le corps de police concerné, si cela n’a pas déjà été fait par l’employé (ou gestionnaire), lorsque la situation de maltraitance implique une infraction de nature criminelle. </w:t>
      </w:r>
    </w:p>
    <w:p w14:paraId="553C3C08"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S’assure que les équipes cliniques ont mis les moyens en place pour faire cesser la situation de maltraitance lorsqu’il s’agit d’un signalement.</w:t>
      </w:r>
    </w:p>
    <w:p w14:paraId="02D7ED5B"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Traite toute plainte reçue par rapport aux situations de maltraitance de la même façon qu’il soit obligatoire ou non telle que le prévoient la LSSSS et le règlement sur la procédure d’examen des plaintes du BCPQS de Laval. https://www.lavalensante.com/informations-pratiques/plaintes-et-qualite-des-services/</w:t>
      </w:r>
    </w:p>
    <w:p w14:paraId="30B9657F" w14:textId="77777777" w:rsidR="005F19B6" w:rsidRPr="00717738"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Remet, au plus tard dans les 45 jours suivant la réception de la plainte, les conclusions motivées auxquelles il en est arrivé, accompagnées, le cas échéant, des recommandations à l’usager ou à son représentant légal. Il est à la discrétion du BCPQS de donner au signalant une rétroaction sur le signalement qu’il a porté à son attention.</w:t>
      </w:r>
    </w:p>
    <w:p w14:paraId="53777DC6" w14:textId="77777777" w:rsidR="005F19B6" w:rsidRDefault="005F19B6" w:rsidP="005F19B6">
      <w:pPr>
        <w:spacing w:after="0" w:line="240" w:lineRule="auto"/>
        <w:jc w:val="both"/>
        <w:rPr>
          <w:rFonts w:asciiTheme="minorHAnsi" w:hAnsiTheme="minorHAnsi"/>
          <w:color w:val="auto"/>
          <w:lang w:val="fr-CA"/>
        </w:rPr>
      </w:pPr>
      <w:r w:rsidRPr="00717738">
        <w:rPr>
          <w:rFonts w:asciiTheme="minorHAnsi" w:hAnsiTheme="minorHAnsi"/>
          <w:color w:val="auto"/>
          <w:lang w:val="fr-CA"/>
        </w:rPr>
        <w:t>•</w:t>
      </w:r>
      <w:r w:rsidRPr="00717738">
        <w:rPr>
          <w:rFonts w:asciiTheme="minorHAnsi" w:hAnsiTheme="minorHAnsi"/>
          <w:color w:val="auto"/>
          <w:lang w:val="fr-CA"/>
        </w:rPr>
        <w:tab/>
        <w:t>Si la personne est insatisfaite des réponses des conclusions d’une plainte du bureau du commissaire, il peut adresser la situation au Protecteur du citoyen:</w:t>
      </w:r>
    </w:p>
    <w:p w14:paraId="24537313" w14:textId="77777777" w:rsidR="00150244" w:rsidRPr="00717738" w:rsidRDefault="00150244" w:rsidP="005F19B6">
      <w:pPr>
        <w:spacing w:after="0" w:line="240" w:lineRule="auto"/>
        <w:jc w:val="both"/>
        <w:rPr>
          <w:rFonts w:asciiTheme="minorHAnsi" w:hAnsiTheme="minorHAnsi"/>
          <w:color w:val="auto"/>
          <w:lang w:val="fr-CA"/>
        </w:rPr>
      </w:pPr>
    </w:p>
    <w:p w14:paraId="47711748" w14:textId="77777777" w:rsidR="005F19B6" w:rsidRPr="00717738" w:rsidRDefault="005F19B6" w:rsidP="00FD4ED4">
      <w:pPr>
        <w:pStyle w:val="ListParagraph"/>
        <w:numPr>
          <w:ilvl w:val="0"/>
          <w:numId w:val="39"/>
        </w:numPr>
        <w:spacing w:after="0" w:line="240" w:lineRule="auto"/>
        <w:jc w:val="both"/>
        <w:rPr>
          <w:rFonts w:asciiTheme="minorHAnsi" w:hAnsiTheme="minorHAnsi"/>
          <w:color w:val="auto"/>
          <w:lang w:val="fr-CA"/>
        </w:rPr>
      </w:pPr>
      <w:r w:rsidRPr="00717738">
        <w:rPr>
          <w:rFonts w:asciiTheme="minorHAnsi" w:hAnsiTheme="minorHAnsi"/>
          <w:color w:val="auto"/>
          <w:lang w:val="fr-CA"/>
        </w:rPr>
        <w:t>Par téléphone au 1 800 463-5070</w:t>
      </w:r>
    </w:p>
    <w:p w14:paraId="7D3A6B18" w14:textId="34D037BC" w:rsidR="005F19B6" w:rsidRPr="00717738" w:rsidRDefault="005F19B6" w:rsidP="00FD4ED4">
      <w:pPr>
        <w:pStyle w:val="ListParagraph"/>
        <w:numPr>
          <w:ilvl w:val="0"/>
          <w:numId w:val="39"/>
        </w:numPr>
        <w:spacing w:after="0" w:line="240" w:lineRule="auto"/>
        <w:jc w:val="both"/>
        <w:rPr>
          <w:rFonts w:asciiTheme="minorHAnsi" w:hAnsiTheme="minorHAnsi"/>
          <w:color w:val="auto"/>
          <w:lang w:val="fr-CA"/>
        </w:rPr>
      </w:pPr>
      <w:r w:rsidRPr="00717738">
        <w:rPr>
          <w:rFonts w:asciiTheme="minorHAnsi" w:hAnsiTheme="minorHAnsi"/>
          <w:color w:val="auto"/>
          <w:lang w:val="fr-CA"/>
        </w:rPr>
        <w:t xml:space="preserve">Par courriel à </w:t>
      </w:r>
      <w:hyperlink r:id="rId8" w:history="1">
        <w:r w:rsidRPr="00717738">
          <w:rPr>
            <w:rStyle w:val="Hyperlink"/>
            <w:rFonts w:asciiTheme="minorHAnsi" w:hAnsiTheme="minorHAnsi"/>
            <w:color w:val="auto"/>
            <w:lang w:val="fr-CA"/>
          </w:rPr>
          <w:t>protecteur@protecteurducitoyen.qc.ca</w:t>
        </w:r>
      </w:hyperlink>
    </w:p>
    <w:p w14:paraId="7314B972" w14:textId="7624CF87" w:rsidR="005F19B6" w:rsidRPr="00717738" w:rsidRDefault="005F19B6" w:rsidP="00FD4ED4">
      <w:pPr>
        <w:pStyle w:val="ListParagraph"/>
        <w:numPr>
          <w:ilvl w:val="0"/>
          <w:numId w:val="39"/>
        </w:numPr>
        <w:spacing w:after="0" w:line="240" w:lineRule="auto"/>
        <w:jc w:val="both"/>
        <w:rPr>
          <w:rFonts w:asciiTheme="minorHAnsi" w:hAnsiTheme="minorHAnsi"/>
          <w:color w:val="auto"/>
          <w:lang w:val="fr-CA"/>
        </w:rPr>
      </w:pPr>
      <w:r w:rsidRPr="00717738">
        <w:rPr>
          <w:rFonts w:asciiTheme="minorHAnsi" w:hAnsiTheme="minorHAnsi"/>
          <w:color w:val="auto"/>
          <w:lang w:val="fr-CA"/>
        </w:rPr>
        <w:t>Par Internet au www.protecteurducitoyen.qc.ca</w:t>
      </w:r>
    </w:p>
    <w:p w14:paraId="43E853A7" w14:textId="24823B8D" w:rsidR="006E3247" w:rsidRDefault="006E3247" w:rsidP="00176E8B">
      <w:pPr>
        <w:spacing w:after="0" w:line="240" w:lineRule="auto"/>
        <w:jc w:val="both"/>
        <w:rPr>
          <w:rFonts w:asciiTheme="minorHAnsi" w:hAnsiTheme="minorHAnsi"/>
          <w:b/>
          <w:u w:val="single"/>
          <w:lang w:val="fr-CA"/>
        </w:rPr>
      </w:pPr>
    </w:p>
    <w:p w14:paraId="333345B9" w14:textId="6DB912D6" w:rsidR="006E3247" w:rsidRDefault="006E3247" w:rsidP="00176E8B">
      <w:pPr>
        <w:spacing w:after="0" w:line="240" w:lineRule="auto"/>
        <w:jc w:val="both"/>
        <w:rPr>
          <w:rFonts w:asciiTheme="minorHAnsi" w:hAnsiTheme="minorHAnsi"/>
          <w:b/>
          <w:u w:val="single"/>
          <w:lang w:val="fr-CA"/>
        </w:rPr>
      </w:pPr>
    </w:p>
    <w:p w14:paraId="0E250895" w14:textId="77777777" w:rsidR="0054598B" w:rsidRDefault="0054598B" w:rsidP="005F19B6">
      <w:pPr>
        <w:jc w:val="both"/>
        <w:rPr>
          <w:rFonts w:cs="Times New Roman"/>
          <w:b/>
          <w:color w:val="auto"/>
          <w:lang w:val="fr-CA" w:eastAsia="en-US"/>
        </w:rPr>
      </w:pPr>
    </w:p>
    <w:p w14:paraId="58ADC16E" w14:textId="77777777" w:rsidR="001B6399" w:rsidRDefault="001B6399" w:rsidP="005F19B6">
      <w:pPr>
        <w:jc w:val="both"/>
        <w:rPr>
          <w:rFonts w:cs="Times New Roman"/>
          <w:b/>
          <w:color w:val="auto"/>
          <w:lang w:val="fr-CA" w:eastAsia="en-US"/>
        </w:rPr>
      </w:pPr>
    </w:p>
    <w:p w14:paraId="370A4C42" w14:textId="77777777" w:rsidR="001B6399" w:rsidRDefault="001B6399" w:rsidP="005F19B6">
      <w:pPr>
        <w:jc w:val="both"/>
        <w:rPr>
          <w:rFonts w:cs="Times New Roman"/>
          <w:b/>
          <w:color w:val="auto"/>
          <w:lang w:val="fr-CA" w:eastAsia="en-US"/>
        </w:rPr>
      </w:pPr>
    </w:p>
    <w:p w14:paraId="546FBDF9" w14:textId="77777777" w:rsidR="001B6399" w:rsidRDefault="001B6399" w:rsidP="005F19B6">
      <w:pPr>
        <w:jc w:val="both"/>
        <w:rPr>
          <w:rFonts w:cs="Times New Roman"/>
          <w:b/>
          <w:color w:val="auto"/>
          <w:lang w:val="fr-CA" w:eastAsia="en-US"/>
        </w:rPr>
      </w:pPr>
    </w:p>
    <w:p w14:paraId="3C02BA15" w14:textId="77777777" w:rsidR="001B6399" w:rsidRPr="00717738" w:rsidRDefault="001B6399" w:rsidP="005F19B6">
      <w:pPr>
        <w:jc w:val="both"/>
        <w:rPr>
          <w:rFonts w:cs="Times New Roman"/>
          <w:b/>
          <w:color w:val="auto"/>
          <w:lang w:val="fr-CA" w:eastAsia="en-US"/>
        </w:rPr>
      </w:pPr>
    </w:p>
    <w:p w14:paraId="3D917153" w14:textId="659487A7" w:rsidR="005F19B6" w:rsidRPr="00717738" w:rsidRDefault="005F19B6" w:rsidP="005F19B6">
      <w:pPr>
        <w:jc w:val="both"/>
        <w:rPr>
          <w:rFonts w:cs="Times New Roman"/>
          <w:b/>
          <w:color w:val="auto"/>
          <w:lang w:val="fr-CA" w:eastAsia="en-US"/>
        </w:rPr>
      </w:pPr>
      <w:r w:rsidRPr="00717738">
        <w:rPr>
          <w:rFonts w:cs="Times New Roman"/>
          <w:b/>
          <w:color w:val="auto"/>
          <w:lang w:val="fr-CA" w:eastAsia="en-US"/>
        </w:rPr>
        <w:t>Mesures de confidentialité</w:t>
      </w:r>
    </w:p>
    <w:p w14:paraId="0FB54383" w14:textId="1594C2A4" w:rsidR="005F19B6" w:rsidRPr="00717738" w:rsidRDefault="0054598B" w:rsidP="005F19B6">
      <w:pPr>
        <w:jc w:val="both"/>
        <w:rPr>
          <w:rFonts w:cs="Times New Roman"/>
          <w:color w:val="auto"/>
          <w:lang w:val="fr-CA" w:eastAsia="en-US"/>
        </w:rPr>
      </w:pPr>
      <w:r w:rsidRPr="00717738">
        <w:rPr>
          <w:rFonts w:cs="Times New Roman"/>
          <w:color w:val="auto"/>
          <w:lang w:val="fr-CA" w:eastAsia="en-US"/>
        </w:rPr>
        <w:lastRenderedPageBreak/>
        <w:t xml:space="preserve">Le BCPQS </w:t>
      </w:r>
      <w:r w:rsidR="005F19B6" w:rsidRPr="00717738">
        <w:rPr>
          <w:rFonts w:cs="Times New Roman"/>
          <w:color w:val="auto"/>
          <w:lang w:val="fr-CA" w:eastAsia="en-US"/>
        </w:rPr>
        <w:t>prend toutes les mesures nécessaires afin de s’assurer que soit préservée la confidentialité des renseignements permettant d’identifier une personne qui formule une plainte ou qui effectue un signalement, sauf avec le consentement de cette personne. Toutefois, le bureau du commissaire peut communiquer l’identité de cette personne à un corps de police</w:t>
      </w:r>
      <w:r w:rsidR="005F19B6" w:rsidRPr="00717738">
        <w:rPr>
          <w:rFonts w:cs="Times New Roman"/>
          <w:color w:val="auto"/>
          <w:vertAlign w:val="superscript"/>
          <w:lang w:val="fr-CA" w:eastAsia="en-US"/>
        </w:rPr>
        <w:footnoteReference w:id="1"/>
      </w:r>
      <w:r w:rsidR="005F19B6" w:rsidRPr="00717738">
        <w:rPr>
          <w:rFonts w:cs="Times New Roman"/>
          <w:color w:val="auto"/>
          <w:lang w:val="fr-CA" w:eastAsia="en-US"/>
        </w:rPr>
        <w:t xml:space="preserve">. </w:t>
      </w:r>
    </w:p>
    <w:p w14:paraId="37EBC192" w14:textId="31B3924A" w:rsidR="005F19B6" w:rsidRPr="00717738" w:rsidRDefault="005F19B6" w:rsidP="005F19B6">
      <w:pPr>
        <w:jc w:val="both"/>
        <w:rPr>
          <w:rFonts w:cs="Times New Roman"/>
          <w:color w:val="auto"/>
          <w:lang w:val="fr-CA" w:eastAsia="en-US"/>
        </w:rPr>
      </w:pPr>
      <w:r w:rsidRPr="00717738">
        <w:rPr>
          <w:rFonts w:cs="Times New Roman"/>
          <w:color w:val="auto"/>
          <w:lang w:val="fr-CA" w:eastAsia="en-US"/>
        </w:rPr>
        <w:t xml:space="preserve">Le </w:t>
      </w:r>
      <w:r w:rsidR="0054598B" w:rsidRPr="00717738">
        <w:rPr>
          <w:rFonts w:cs="Times New Roman"/>
          <w:color w:val="auto"/>
          <w:lang w:val="fr-CA" w:eastAsia="en-US"/>
        </w:rPr>
        <w:t xml:space="preserve">BCPQS </w:t>
      </w:r>
      <w:r w:rsidRPr="00717738">
        <w:rPr>
          <w:rFonts w:cs="Times New Roman"/>
          <w:color w:val="auto"/>
          <w:lang w:val="fr-CA" w:eastAsia="en-US"/>
        </w:rPr>
        <w:t>met les mesures suivantes en place afin d’assurer de préserver la confidentialité des signalants :</w:t>
      </w:r>
    </w:p>
    <w:p w14:paraId="6A6DD4BB" w14:textId="77777777" w:rsidR="005F19B6" w:rsidRPr="00717738" w:rsidRDefault="005F19B6" w:rsidP="00FD4ED4">
      <w:pPr>
        <w:numPr>
          <w:ilvl w:val="0"/>
          <w:numId w:val="40"/>
        </w:numPr>
        <w:spacing w:after="0" w:line="240" w:lineRule="auto"/>
        <w:contextualSpacing/>
        <w:jc w:val="both"/>
        <w:rPr>
          <w:rFonts w:cs="Times New Roman"/>
          <w:color w:val="auto"/>
          <w:lang w:val="fr-CA" w:eastAsia="en-US"/>
        </w:rPr>
      </w:pPr>
      <w:r w:rsidRPr="00717738">
        <w:rPr>
          <w:rFonts w:cs="Times New Roman"/>
          <w:color w:val="auto"/>
          <w:lang w:val="fr-CA" w:eastAsia="en-US"/>
        </w:rPr>
        <w:t>Consigne les informations du dossier dans le système d'information de gestion sur les plaintes et sur l'amélioration de la qualité des services (SIGPAQ) dont seul le bureau du commissaire a accès.</w:t>
      </w:r>
    </w:p>
    <w:p w14:paraId="1286E9D8" w14:textId="77777777" w:rsidR="005F19B6" w:rsidRPr="00717738" w:rsidRDefault="005F19B6" w:rsidP="00FD4ED4">
      <w:pPr>
        <w:numPr>
          <w:ilvl w:val="0"/>
          <w:numId w:val="40"/>
        </w:numPr>
        <w:spacing w:after="0" w:line="240" w:lineRule="auto"/>
        <w:contextualSpacing/>
        <w:jc w:val="both"/>
        <w:rPr>
          <w:rFonts w:cs="Times New Roman"/>
          <w:color w:val="auto"/>
          <w:lang w:val="fr-CA" w:eastAsia="en-US"/>
        </w:rPr>
      </w:pPr>
      <w:r w:rsidRPr="00717738">
        <w:rPr>
          <w:rFonts w:cs="Times New Roman"/>
          <w:color w:val="auto"/>
          <w:lang w:val="fr-CA" w:eastAsia="en-US"/>
        </w:rPr>
        <w:t>Utilise des lignes téléphoniques et boites de courriels confidentiels.</w:t>
      </w:r>
    </w:p>
    <w:p w14:paraId="5CC5CA20" w14:textId="77777777" w:rsidR="005F19B6" w:rsidRPr="00717738" w:rsidRDefault="005F19B6" w:rsidP="00FD4ED4">
      <w:pPr>
        <w:numPr>
          <w:ilvl w:val="0"/>
          <w:numId w:val="40"/>
        </w:numPr>
        <w:spacing w:after="0" w:line="240" w:lineRule="auto"/>
        <w:contextualSpacing/>
        <w:jc w:val="both"/>
        <w:rPr>
          <w:rFonts w:cs="Times New Roman"/>
          <w:color w:val="auto"/>
          <w:lang w:val="fr-CA" w:eastAsia="en-US"/>
        </w:rPr>
      </w:pPr>
      <w:r w:rsidRPr="00717738">
        <w:rPr>
          <w:rFonts w:cs="Times New Roman"/>
          <w:color w:val="auto"/>
          <w:lang w:val="fr-CA" w:eastAsia="en-US"/>
        </w:rPr>
        <w:t>Peut offrir des entretiens à l’extérieur des installations du CISSS de Laval ou à l’extérieur des heures régulières de travail.</w:t>
      </w:r>
    </w:p>
    <w:p w14:paraId="2AE8127B" w14:textId="77777777" w:rsidR="005F19B6" w:rsidRPr="00717738" w:rsidRDefault="005F19B6" w:rsidP="00FD4ED4">
      <w:pPr>
        <w:numPr>
          <w:ilvl w:val="0"/>
          <w:numId w:val="40"/>
        </w:numPr>
        <w:spacing w:after="0" w:line="240" w:lineRule="auto"/>
        <w:contextualSpacing/>
        <w:jc w:val="both"/>
        <w:rPr>
          <w:rFonts w:cs="Times New Roman"/>
          <w:color w:val="auto"/>
          <w:lang w:val="fr-CA" w:eastAsia="en-US"/>
        </w:rPr>
      </w:pPr>
      <w:r w:rsidRPr="00717738">
        <w:rPr>
          <w:rFonts w:cs="Times New Roman"/>
          <w:color w:val="auto"/>
          <w:lang w:val="fr-CA" w:eastAsia="en-US"/>
        </w:rPr>
        <w:t>Examine les situations qui lui sont signalées de manière à préserver l’identité du signalant.</w:t>
      </w:r>
    </w:p>
    <w:p w14:paraId="7E924396" w14:textId="69D73240" w:rsidR="00FF5DF4" w:rsidRDefault="005F19B6" w:rsidP="00FF5DF4">
      <w:pPr>
        <w:numPr>
          <w:ilvl w:val="0"/>
          <w:numId w:val="40"/>
        </w:numPr>
        <w:spacing w:after="0" w:line="240" w:lineRule="auto"/>
        <w:contextualSpacing/>
        <w:jc w:val="both"/>
        <w:rPr>
          <w:rFonts w:cs="Times New Roman"/>
          <w:color w:val="auto"/>
          <w:lang w:val="fr-CA" w:eastAsia="en-US"/>
        </w:rPr>
      </w:pPr>
      <w:r w:rsidRPr="00717738">
        <w:rPr>
          <w:rFonts w:cs="Times New Roman"/>
          <w:color w:val="auto"/>
          <w:lang w:val="fr-CA" w:eastAsia="en-US"/>
        </w:rPr>
        <w:t>Rappel lors de ses entretiens que l’identité du signalant doit demeurer confidentiel.</w:t>
      </w:r>
    </w:p>
    <w:p w14:paraId="382D0F88" w14:textId="77777777" w:rsidR="001B6399" w:rsidRDefault="001B6399" w:rsidP="001B6399">
      <w:pPr>
        <w:spacing w:after="0" w:line="240" w:lineRule="auto"/>
        <w:ind w:left="766"/>
        <w:contextualSpacing/>
        <w:jc w:val="both"/>
        <w:rPr>
          <w:rFonts w:cs="Times New Roman"/>
          <w:color w:val="auto"/>
          <w:lang w:val="fr-CA" w:eastAsia="en-US"/>
        </w:rPr>
      </w:pPr>
    </w:p>
    <w:p w14:paraId="75C8D3C5" w14:textId="77777777" w:rsidR="001B6399" w:rsidRPr="00524809" w:rsidRDefault="001B6399" w:rsidP="001B6399">
      <w:pPr>
        <w:spacing w:after="0" w:line="240" w:lineRule="auto"/>
        <w:ind w:left="766"/>
        <w:contextualSpacing/>
        <w:jc w:val="both"/>
        <w:rPr>
          <w:rFonts w:cs="Times New Roman"/>
          <w:color w:val="auto"/>
          <w:lang w:val="fr-CA" w:eastAsia="en-US"/>
        </w:rPr>
      </w:pPr>
    </w:p>
    <w:p w14:paraId="695A0E17" w14:textId="6EBD85DF" w:rsidR="00FF5DF4" w:rsidRPr="00717738" w:rsidRDefault="00FF5DF4" w:rsidP="00FF5DF4">
      <w:pPr>
        <w:jc w:val="both"/>
        <w:rPr>
          <w:rFonts w:cs="Times New Roman"/>
          <w:b/>
          <w:color w:val="auto"/>
          <w:u w:val="single"/>
          <w:lang w:val="fr-CA" w:eastAsia="en-US"/>
        </w:rPr>
      </w:pPr>
      <w:r w:rsidRPr="00FF5DF4">
        <w:rPr>
          <w:lang w:val="fr-CA"/>
        </w:rPr>
        <w:t xml:space="preserve"> </w:t>
      </w:r>
      <w:r w:rsidRPr="00717738">
        <w:rPr>
          <w:rFonts w:cs="Times New Roman"/>
          <w:b/>
          <w:color w:val="auto"/>
          <w:u w:val="single"/>
          <w:lang w:val="fr-CA" w:eastAsia="en-US"/>
        </w:rPr>
        <w:t>Interdiction de représailles envers un signalant</w:t>
      </w:r>
    </w:p>
    <w:p w14:paraId="3EDB6E1C" w14:textId="77777777" w:rsidR="00FF5DF4" w:rsidRPr="00717738" w:rsidRDefault="00FF5DF4" w:rsidP="00FF5DF4">
      <w:pPr>
        <w:jc w:val="both"/>
        <w:rPr>
          <w:rFonts w:cs="Times New Roman"/>
          <w:color w:val="auto"/>
          <w:lang w:val="fr-CA" w:eastAsia="en-US"/>
        </w:rPr>
      </w:pPr>
      <w:r w:rsidRPr="00717738">
        <w:rPr>
          <w:rFonts w:cs="Times New Roman"/>
          <w:color w:val="auto"/>
          <w:lang w:val="fr-CA" w:eastAsia="en-US"/>
        </w:rPr>
        <w:t>Il est interdit d’exercer des mesures de représailles contre une personne qui, de bonne foi et dans le cadre de la politique prévue au présent chapitre, fait un signalement ou collabore à l’examen d’un signalement ou d’une plainte. Il est également interdit de menacer une personne de mesures de représailles pour qu’elle s’abstienne de faire un signalement ou de collaborer à l’examen d’un signalement ou d’une plainte visée par la politique prévue au présent chapitre. »</w:t>
      </w:r>
      <w:r w:rsidRPr="00717738">
        <w:rPr>
          <w:color w:val="auto"/>
          <w:vertAlign w:val="superscript"/>
          <w:lang w:val="fr-CA" w:eastAsia="en-US"/>
        </w:rPr>
        <w:footnoteReference w:id="2"/>
      </w:r>
      <w:r w:rsidRPr="00717738">
        <w:rPr>
          <w:rFonts w:cs="Times New Roman"/>
          <w:color w:val="auto"/>
          <w:lang w:val="fr-CA" w:eastAsia="en-US"/>
        </w:rPr>
        <w:t xml:space="preserve"> </w:t>
      </w:r>
    </w:p>
    <w:p w14:paraId="031BF547" w14:textId="25FD3B00" w:rsidR="00FF5DF4" w:rsidRPr="00717738" w:rsidRDefault="00FF5DF4" w:rsidP="00FF5DF4">
      <w:pPr>
        <w:jc w:val="both"/>
        <w:rPr>
          <w:rFonts w:cs="Times New Roman"/>
          <w:b/>
          <w:color w:val="auto"/>
          <w:lang w:val="fr-CA" w:eastAsia="en-US"/>
        </w:rPr>
      </w:pPr>
      <w:r w:rsidRPr="00717738">
        <w:rPr>
          <w:rFonts w:cs="Times New Roman"/>
          <w:color w:val="auto"/>
          <w:lang w:val="fr-CA" w:eastAsia="en-US"/>
        </w:rPr>
        <w:t>De plus,</w:t>
      </w:r>
      <w:r w:rsidR="00150244" w:rsidRPr="00717738">
        <w:rPr>
          <w:rFonts w:cs="Times New Roman"/>
          <w:color w:val="auto"/>
          <w:lang w:val="fr-CA" w:eastAsia="en-US"/>
        </w:rPr>
        <w:t xml:space="preserve"> « une</w:t>
      </w:r>
      <w:r w:rsidRPr="00717738">
        <w:rPr>
          <w:rFonts w:cs="Times New Roman"/>
          <w:color w:val="auto"/>
          <w:lang w:val="fr-CA" w:eastAsia="en-US"/>
        </w:rPr>
        <w:t xml:space="preserve"> personne ne peut être poursuivie en justice pour avoir, de bonne foi, fait un signalement ou collaboré à l’examen d’un signalement, quelles que soient les conclusions rendues</w:t>
      </w:r>
      <w:r w:rsidRPr="00717738">
        <w:rPr>
          <w:color w:val="auto"/>
          <w:vertAlign w:val="superscript"/>
          <w:lang w:val="fr-CA" w:eastAsia="en-US"/>
        </w:rPr>
        <w:footnoteReference w:id="3"/>
      </w:r>
      <w:r w:rsidRPr="00717738">
        <w:rPr>
          <w:rFonts w:cs="Times New Roman"/>
          <w:color w:val="auto"/>
          <w:lang w:val="fr-CA" w:eastAsia="en-US"/>
        </w:rPr>
        <w:t xml:space="preserve">». </w:t>
      </w:r>
    </w:p>
    <w:p w14:paraId="08B46801" w14:textId="1CB85E93" w:rsidR="006B131D" w:rsidRPr="00717738" w:rsidRDefault="006B131D" w:rsidP="006B131D">
      <w:pPr>
        <w:rPr>
          <w:color w:val="auto"/>
          <w:lang w:val="fr-CA"/>
        </w:rPr>
      </w:pPr>
    </w:p>
    <w:p w14:paraId="653B9179" w14:textId="77777777" w:rsidR="009B1AFA" w:rsidRPr="00717738" w:rsidRDefault="009B1AFA" w:rsidP="009B1AFA">
      <w:pPr>
        <w:spacing w:after="0" w:line="240" w:lineRule="auto"/>
        <w:rPr>
          <w:rFonts w:eastAsia="Times New Roman"/>
          <w:color w:val="auto"/>
          <w:sz w:val="24"/>
          <w:szCs w:val="24"/>
          <w:lang w:val="fr-FR" w:eastAsia="fr-FR"/>
        </w:rPr>
      </w:pPr>
      <w:r w:rsidRPr="00717738">
        <w:rPr>
          <w:rFonts w:eastAsia="Times New Roman"/>
          <w:b/>
          <w:bCs/>
          <w:color w:val="auto"/>
          <w:sz w:val="24"/>
          <w:szCs w:val="24"/>
          <w:u w:val="single"/>
          <w:lang w:val="fr-FR" w:eastAsia="fr-FR"/>
        </w:rPr>
        <w:t>Sanctions</w:t>
      </w:r>
      <w:r w:rsidRPr="00717738">
        <w:rPr>
          <w:rFonts w:eastAsia="Times New Roman"/>
          <w:color w:val="auto"/>
          <w:sz w:val="24"/>
          <w:szCs w:val="24"/>
          <w:lang w:val="fr-FR" w:eastAsia="fr-FR"/>
        </w:rPr>
        <w:t xml:space="preserve"> </w:t>
      </w:r>
    </w:p>
    <w:p w14:paraId="49D3CD26" w14:textId="77777777" w:rsidR="009B1AFA" w:rsidRPr="00717738" w:rsidRDefault="009B1AFA" w:rsidP="009B1AFA">
      <w:pPr>
        <w:spacing w:after="0" w:line="240" w:lineRule="auto"/>
        <w:rPr>
          <w:rFonts w:eastAsia="Times New Roman"/>
          <w:color w:val="auto"/>
          <w:sz w:val="24"/>
          <w:szCs w:val="24"/>
          <w:lang w:val="fr-FR" w:eastAsia="fr-FR"/>
        </w:rPr>
      </w:pPr>
    </w:p>
    <w:p w14:paraId="73F4B00E" w14:textId="1BAFFEEF" w:rsidR="009B1AFA" w:rsidRPr="00717738" w:rsidRDefault="009B1AFA" w:rsidP="009B1AFA">
      <w:pPr>
        <w:spacing w:after="0" w:line="240" w:lineRule="auto"/>
        <w:rPr>
          <w:rFonts w:eastAsia="Times New Roman"/>
          <w:color w:val="auto"/>
          <w:sz w:val="24"/>
          <w:szCs w:val="24"/>
          <w:lang w:val="fr-FR" w:eastAsia="fr-FR"/>
        </w:rPr>
      </w:pPr>
      <w:r w:rsidRPr="00717738">
        <w:rPr>
          <w:rFonts w:eastAsia="Times New Roman"/>
          <w:color w:val="auto"/>
          <w:sz w:val="24"/>
          <w:szCs w:val="24"/>
          <w:lang w:val="fr-FR" w:eastAsia="fr-FR"/>
        </w:rPr>
        <w:t>Si les actions ou manques d’actions des employés de l’établissement contreviennent à des lois ou des règlements concernant le signalement et le suivi des situations de maltraitance, des sanctions pourraient être applicables. Il est à noter que les sanctions peuvent être administratives, disciplinaires ou judiciaires.</w:t>
      </w:r>
    </w:p>
    <w:tbl>
      <w:tblPr>
        <w:tblStyle w:val="TableGrid0"/>
        <w:tblpPr w:leftFromText="180" w:rightFromText="180" w:vertAnchor="text" w:horzAnchor="margin" w:tblpY="174"/>
        <w:tblW w:w="0" w:type="auto"/>
        <w:tblLook w:val="04A0" w:firstRow="1" w:lastRow="0" w:firstColumn="1" w:lastColumn="0" w:noHBand="0" w:noVBand="1"/>
      </w:tblPr>
      <w:tblGrid>
        <w:gridCol w:w="1700"/>
        <w:gridCol w:w="8212"/>
      </w:tblGrid>
      <w:tr w:rsidR="00717738" w:rsidRPr="006D16B3" w14:paraId="2A479C72" w14:textId="77777777" w:rsidTr="009B1AFA">
        <w:tc>
          <w:tcPr>
            <w:tcW w:w="10868" w:type="dxa"/>
            <w:gridSpan w:val="2"/>
          </w:tcPr>
          <w:p w14:paraId="0D12EE2B" w14:textId="77777777" w:rsidR="009B1AFA" w:rsidRPr="00717738" w:rsidRDefault="009B1AFA" w:rsidP="009B1AFA">
            <w:pPr>
              <w:rPr>
                <w:rFonts w:eastAsia="Times New Roman"/>
                <w:i/>
                <w:iCs/>
                <w:color w:val="auto"/>
                <w:lang w:eastAsia="fr-FR"/>
              </w:rPr>
            </w:pPr>
            <w:r w:rsidRPr="00717738">
              <w:rPr>
                <w:rFonts w:ascii="Times New Roman" w:eastAsia="Times New Roman" w:hAnsi="Times New Roman" w:cs="Times New Roman"/>
                <w:i/>
                <w:iCs/>
                <w:color w:val="auto"/>
                <w:lang w:val="fr-FR" w:eastAsia="fr-FR"/>
              </w:rPr>
              <w:t>EXEMPLES DE SANCTIONS OU MESURES DE PROTECTION POUVANT ÊTRE APPLIQUÉES PAR L’ÉTABLISSEMENT OU INSTANCES DISCIPLINAIRES DEVANT UN CONSTAT DE MALTRAITANCE</w:t>
            </w:r>
          </w:p>
        </w:tc>
      </w:tr>
      <w:tr w:rsidR="00717738" w:rsidRPr="006D16B3" w14:paraId="57B76EBD" w14:textId="77777777" w:rsidTr="009B1AFA">
        <w:tc>
          <w:tcPr>
            <w:tcW w:w="1656" w:type="dxa"/>
          </w:tcPr>
          <w:p w14:paraId="18499D6E"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Employés</w:t>
            </w:r>
          </w:p>
        </w:tc>
        <w:tc>
          <w:tcPr>
            <w:tcW w:w="9212" w:type="dxa"/>
          </w:tcPr>
          <w:p w14:paraId="5B293A89" w14:textId="260CCFB4"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Par les ressources humaines : avertissement, suspension ou congédiement, une note (temporaire ou non) au dossier de l’employé dans laquelle on indique les démarches entreprises pour vérifier les faits selon les modalités prévues aux conventions collectives, aux politiques et/ou aux directives applicables.</w:t>
            </w:r>
          </w:p>
        </w:tc>
      </w:tr>
      <w:tr w:rsidR="00717738" w:rsidRPr="006D16B3" w14:paraId="22480078" w14:textId="77777777" w:rsidTr="009B1AFA">
        <w:tc>
          <w:tcPr>
            <w:tcW w:w="1656" w:type="dxa"/>
          </w:tcPr>
          <w:p w14:paraId="332021C0"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 xml:space="preserve">Cadres intermédiaires, supérieurs </w:t>
            </w:r>
          </w:p>
        </w:tc>
        <w:tc>
          <w:tcPr>
            <w:tcW w:w="9212" w:type="dxa"/>
          </w:tcPr>
          <w:p w14:paraId="72BB9B76"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Mesures disciplinaires : congédiement, suspension sans solde.</w:t>
            </w:r>
          </w:p>
        </w:tc>
      </w:tr>
      <w:tr w:rsidR="00717738" w:rsidRPr="006D16B3" w14:paraId="58B9B254" w14:textId="77777777" w:rsidTr="009B1AFA">
        <w:tc>
          <w:tcPr>
            <w:tcW w:w="1656" w:type="dxa"/>
          </w:tcPr>
          <w:p w14:paraId="3F46C626"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Membres d’un ordre professionnel</w:t>
            </w:r>
          </w:p>
        </w:tc>
        <w:tc>
          <w:tcPr>
            <w:tcW w:w="9212" w:type="dxa"/>
          </w:tcPr>
          <w:p w14:paraId="192C6F62"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 xml:space="preserve">Un ordre professionnel peut, notamment, imposer à un de ses membres les sanctions suivantes : réprimande, radiation temporaire ou permanente du </w:t>
            </w:r>
            <w:r w:rsidRPr="00717738">
              <w:rPr>
                <w:rFonts w:asciiTheme="minorHAnsi" w:eastAsia="Times New Roman" w:hAnsiTheme="minorHAnsi" w:cstheme="minorHAnsi"/>
                <w:color w:val="auto"/>
                <w:sz w:val="24"/>
                <w:szCs w:val="24"/>
                <w:lang w:val="fr-FR" w:eastAsia="fr-FR"/>
              </w:rPr>
              <w:lastRenderedPageBreak/>
              <w:t>tableau, amendes, révocation du permis, révocation du certificat de spécialiste, limitation ou suspension du droit d’exercer des activités professionnelles.</w:t>
            </w:r>
          </w:p>
        </w:tc>
      </w:tr>
      <w:tr w:rsidR="00717738" w:rsidRPr="006D16B3" w14:paraId="05A1BFDB" w14:textId="77777777" w:rsidTr="009B1AFA">
        <w:tc>
          <w:tcPr>
            <w:tcW w:w="1656" w:type="dxa"/>
          </w:tcPr>
          <w:p w14:paraId="66FB3567"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lastRenderedPageBreak/>
              <w:t>Établissements</w:t>
            </w:r>
          </w:p>
        </w:tc>
        <w:tc>
          <w:tcPr>
            <w:tcW w:w="9212" w:type="dxa"/>
          </w:tcPr>
          <w:p w14:paraId="4E3C980B"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Le MSSS peut, notamment, imposer les mesures suivantes à l’égard des établissements : nommer des observateurs, enquêter, exiger la soumission d’un plan d’action, assumer l’administration provisoire (établissements publics et privés conventionnés), suspendre ou révoquer le permis.</w:t>
            </w:r>
          </w:p>
        </w:tc>
      </w:tr>
      <w:tr w:rsidR="00717738" w:rsidRPr="006D16B3" w14:paraId="383C887A" w14:textId="77777777" w:rsidTr="009B1AFA">
        <w:tc>
          <w:tcPr>
            <w:tcW w:w="1656" w:type="dxa"/>
          </w:tcPr>
          <w:p w14:paraId="2949F094"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Toutes personnes</w:t>
            </w:r>
          </w:p>
        </w:tc>
        <w:tc>
          <w:tcPr>
            <w:tcW w:w="9212" w:type="dxa"/>
          </w:tcPr>
          <w:p w14:paraId="149F2434" w14:textId="77777777" w:rsidR="009B1AFA" w:rsidRPr="00717738" w:rsidRDefault="009B1AFA" w:rsidP="009B1AFA">
            <w:pPr>
              <w:rPr>
                <w:rFonts w:asciiTheme="minorHAnsi" w:eastAsia="Times New Roman" w:hAnsiTheme="minorHAnsi" w:cstheme="minorHAnsi"/>
                <w:color w:val="auto"/>
                <w:sz w:val="24"/>
                <w:szCs w:val="24"/>
                <w:lang w:eastAsia="fr-FR"/>
              </w:rPr>
            </w:pPr>
            <w:r w:rsidRPr="00717738">
              <w:rPr>
                <w:rFonts w:asciiTheme="minorHAnsi" w:eastAsia="Times New Roman" w:hAnsiTheme="minorHAnsi" w:cstheme="minorHAnsi"/>
                <w:color w:val="auto"/>
                <w:sz w:val="24"/>
                <w:szCs w:val="24"/>
                <w:lang w:val="fr-FR" w:eastAsia="fr-FR"/>
              </w:rPr>
              <w:t>À la suite d’une plainte et d’une enquête de la Commission des droits de la personne et des droits de la jeunesse, (https://www.cdpdj.qc.ca/fr) il peut y avoir poursuite devant le tribunal des droits de la personne qui peut rendre toutes les décisions et ordonnances de procédure et de pratique nécessaires à l’exercice de ses fonctions qui, notamment, ont un lien avec le droit de toute personne âgée ou toute personne handicapée d’être protégée contre toute forme d’exploitation. Des poursuites pénales ou criminelles peuvent également être engagées. À titre d’exemple, « peut être reconnu coupable de négligence criminelle quiconque, soit en faisant quelque chose, soit en omettant de faire quelque chose qu’il est de son devoir d’accomplir, montre une insouciance déréglée ou téméraire à l’égard de la vie ou de la sécurité d’autrui » (art. 219 (1) du Code criminel).</w:t>
            </w:r>
          </w:p>
        </w:tc>
      </w:tr>
    </w:tbl>
    <w:p w14:paraId="7405B889" w14:textId="48161021" w:rsidR="009B1AFA" w:rsidRDefault="009B1AFA" w:rsidP="006B131D">
      <w:pPr>
        <w:rPr>
          <w:lang w:val="fr-CA"/>
        </w:rPr>
      </w:pPr>
    </w:p>
    <w:p w14:paraId="6A4A2C98" w14:textId="70AD7767" w:rsidR="00F87461" w:rsidRPr="005E5BBA" w:rsidRDefault="005E5BBA" w:rsidP="008E0AE9">
      <w:pPr>
        <w:spacing w:after="0" w:line="240" w:lineRule="auto"/>
        <w:rPr>
          <w:b/>
          <w:bCs/>
          <w:u w:val="single"/>
          <w:lang w:val="fr-CA"/>
        </w:rPr>
      </w:pPr>
      <w:r w:rsidRPr="005E5BBA">
        <w:rPr>
          <w:b/>
          <w:bCs/>
          <w:u w:val="single"/>
          <w:lang w:val="fr-CA"/>
        </w:rPr>
        <w:t>TYPES DE MALTRAITANCE</w:t>
      </w:r>
    </w:p>
    <w:p w14:paraId="7F736255" w14:textId="77777777" w:rsidR="005E5BBA" w:rsidRPr="003F78C1" w:rsidRDefault="005E5BBA" w:rsidP="008E0AE9">
      <w:pPr>
        <w:spacing w:after="0" w:line="240" w:lineRule="auto"/>
        <w:rPr>
          <w:lang w:val="fr-CA"/>
        </w:rPr>
      </w:pPr>
    </w:p>
    <w:p w14:paraId="3A9DBCC1" w14:textId="49055730" w:rsidR="00F87461" w:rsidRPr="003F78C1" w:rsidRDefault="002036FA" w:rsidP="00EE748E">
      <w:pPr>
        <w:pStyle w:val="Heading3"/>
        <w:tabs>
          <w:tab w:val="center" w:pos="851"/>
          <w:tab w:val="center" w:pos="2587"/>
        </w:tabs>
        <w:spacing w:before="60" w:after="160" w:line="240" w:lineRule="auto"/>
        <w:ind w:left="0" w:firstLine="0"/>
        <w:rPr>
          <w:rFonts w:ascii="Calibri" w:eastAsia="Calibri" w:hAnsi="Calibri" w:cs="Calibri"/>
          <w:b/>
          <w:lang w:val="fr-CA"/>
        </w:rPr>
      </w:pPr>
      <w:r>
        <w:rPr>
          <w:rFonts w:ascii="Calibri" w:eastAsia="Calibri" w:hAnsi="Calibri" w:cs="Calibri"/>
          <w:b/>
          <w:lang w:val="fr-CA"/>
        </w:rPr>
        <w:t>MALTRAITANCE</w:t>
      </w:r>
      <w:r w:rsidR="00F87461" w:rsidRPr="003F78C1">
        <w:rPr>
          <w:rFonts w:ascii="Calibri" w:eastAsia="Calibri" w:hAnsi="Calibri" w:cs="Calibri"/>
          <w:b/>
          <w:lang w:val="fr-CA"/>
        </w:rPr>
        <w:t xml:space="preserve"> PHYSIQU</w:t>
      </w:r>
      <w:r>
        <w:rPr>
          <w:rFonts w:ascii="Calibri" w:eastAsia="Calibri" w:hAnsi="Calibri" w:cs="Calibri"/>
          <w:b/>
          <w:lang w:val="fr-CA"/>
        </w:rPr>
        <w:t>E</w:t>
      </w:r>
    </w:p>
    <w:p w14:paraId="505F036A" w14:textId="77777777" w:rsidR="00F87461" w:rsidRPr="003F78C1" w:rsidRDefault="00F87461" w:rsidP="00AB1483">
      <w:pPr>
        <w:spacing w:before="60" w:line="240" w:lineRule="auto"/>
        <w:ind w:left="851" w:right="4"/>
        <w:jc w:val="both"/>
        <w:rPr>
          <w:lang w:val="fr-CA"/>
        </w:rPr>
      </w:pPr>
      <w:r w:rsidRPr="003F78C1">
        <w:rPr>
          <w:lang w:val="fr-CA"/>
        </w:rPr>
        <w:t>Infliger des douleurs physiques, des blessures ou toutes formes d'actions qui pourraient porter atteinte à l'intégrité physique de la personne, par exemple :</w:t>
      </w:r>
    </w:p>
    <w:p w14:paraId="386A8AAA" w14:textId="77777777" w:rsidR="00F87461" w:rsidRPr="003F78C1" w:rsidRDefault="00F87461" w:rsidP="006D16B3">
      <w:pPr>
        <w:numPr>
          <w:ilvl w:val="0"/>
          <w:numId w:val="48"/>
        </w:numPr>
        <w:spacing w:before="60" w:after="60" w:line="240" w:lineRule="auto"/>
        <w:ind w:right="1276" w:hanging="425"/>
        <w:jc w:val="both"/>
        <w:rPr>
          <w:lang w:val="fr-CA"/>
        </w:rPr>
      </w:pPr>
      <w:r w:rsidRPr="003F78C1">
        <w:rPr>
          <w:lang w:val="fr-CA"/>
        </w:rPr>
        <w:t>Frapper, pincer, pousser, égratigner;</w:t>
      </w:r>
    </w:p>
    <w:p w14:paraId="6A566E07" w14:textId="77777777" w:rsidR="00F87461" w:rsidRPr="003F78C1" w:rsidRDefault="00F87461" w:rsidP="006D16B3">
      <w:pPr>
        <w:numPr>
          <w:ilvl w:val="0"/>
          <w:numId w:val="48"/>
        </w:numPr>
        <w:spacing w:before="60" w:after="60" w:line="240" w:lineRule="auto"/>
        <w:ind w:right="1276" w:hanging="425"/>
        <w:jc w:val="both"/>
        <w:rPr>
          <w:lang w:val="fr-CA"/>
        </w:rPr>
      </w:pPr>
      <w:r w:rsidRPr="003F78C1">
        <w:rPr>
          <w:lang w:val="fr-CA"/>
        </w:rPr>
        <w:t>Faire pression pour que la personne se dépêche;</w:t>
      </w:r>
    </w:p>
    <w:p w14:paraId="10C7ED52" w14:textId="77777777" w:rsidR="00D3269F" w:rsidRPr="003F78C1" w:rsidRDefault="00F87461" w:rsidP="006D16B3">
      <w:pPr>
        <w:numPr>
          <w:ilvl w:val="0"/>
          <w:numId w:val="48"/>
        </w:numPr>
        <w:spacing w:before="60" w:after="60" w:line="240" w:lineRule="auto"/>
        <w:ind w:right="1276" w:hanging="425"/>
        <w:jc w:val="both"/>
        <w:rPr>
          <w:lang w:val="fr-CA"/>
        </w:rPr>
      </w:pPr>
      <w:r w:rsidRPr="003F78C1">
        <w:rPr>
          <w:lang w:val="fr-CA"/>
        </w:rPr>
        <w:t xml:space="preserve">Ne pas respecter le rythme de la personne; </w:t>
      </w:r>
    </w:p>
    <w:p w14:paraId="60E8100B" w14:textId="77777777" w:rsidR="00F87461" w:rsidRPr="003F78C1" w:rsidRDefault="00F87461" w:rsidP="006D16B3">
      <w:pPr>
        <w:numPr>
          <w:ilvl w:val="0"/>
          <w:numId w:val="48"/>
        </w:numPr>
        <w:spacing w:before="60" w:after="60" w:line="240" w:lineRule="auto"/>
        <w:ind w:right="1276" w:hanging="425"/>
        <w:jc w:val="both"/>
        <w:rPr>
          <w:lang w:val="fr-CA"/>
        </w:rPr>
      </w:pPr>
      <w:r w:rsidRPr="003F78C1">
        <w:rPr>
          <w:lang w:val="fr-CA"/>
        </w:rPr>
        <w:t>Recourir inutilement à la force physique;</w:t>
      </w:r>
    </w:p>
    <w:p w14:paraId="41BC6B1C" w14:textId="77777777" w:rsidR="00F87461" w:rsidRPr="003F78C1" w:rsidRDefault="00F87461" w:rsidP="006D16B3">
      <w:pPr>
        <w:numPr>
          <w:ilvl w:val="0"/>
          <w:numId w:val="48"/>
        </w:numPr>
        <w:spacing w:before="60" w:after="60" w:line="240" w:lineRule="auto"/>
        <w:ind w:right="1276" w:hanging="425"/>
        <w:jc w:val="both"/>
        <w:rPr>
          <w:lang w:val="fr-CA"/>
        </w:rPr>
      </w:pPr>
      <w:r w:rsidRPr="003F78C1">
        <w:rPr>
          <w:lang w:val="fr-CA"/>
        </w:rPr>
        <w:t>Intervention non consentie, non-traitement de la douleur;</w:t>
      </w:r>
    </w:p>
    <w:p w14:paraId="7465E756" w14:textId="77777777" w:rsidR="00F87461" w:rsidRPr="003F78C1" w:rsidRDefault="00F87461" w:rsidP="006D16B3">
      <w:pPr>
        <w:numPr>
          <w:ilvl w:val="0"/>
          <w:numId w:val="49"/>
        </w:numPr>
        <w:spacing w:before="60" w:after="60" w:line="240" w:lineRule="auto"/>
        <w:ind w:right="1276" w:hanging="425"/>
        <w:jc w:val="both"/>
        <w:rPr>
          <w:lang w:val="fr-CA"/>
        </w:rPr>
      </w:pPr>
      <w:r w:rsidRPr="003F78C1">
        <w:rPr>
          <w:lang w:val="fr-CA"/>
        </w:rPr>
        <w:t>Soins physiques tels que : l'alimentation, soins d'hygiène non donnés.</w:t>
      </w:r>
    </w:p>
    <w:p w14:paraId="0468CA1A" w14:textId="3065A10A" w:rsidR="00D3269F" w:rsidRDefault="00D3269F" w:rsidP="008E0AE9">
      <w:pPr>
        <w:spacing w:after="0" w:line="240" w:lineRule="auto"/>
        <w:ind w:left="1795" w:right="4"/>
        <w:jc w:val="both"/>
        <w:rPr>
          <w:lang w:val="fr-CA"/>
        </w:rPr>
      </w:pPr>
    </w:p>
    <w:p w14:paraId="45DFC1B7" w14:textId="34177574" w:rsidR="0089181C" w:rsidRDefault="0089181C" w:rsidP="008E0AE9">
      <w:pPr>
        <w:spacing w:after="0" w:line="240" w:lineRule="auto"/>
        <w:ind w:left="1795" w:right="4"/>
        <w:jc w:val="both"/>
        <w:rPr>
          <w:lang w:val="fr-CA"/>
        </w:rPr>
      </w:pPr>
    </w:p>
    <w:p w14:paraId="71A5B097" w14:textId="0920390B" w:rsidR="00F87461" w:rsidRPr="003F78C1" w:rsidRDefault="002036FA" w:rsidP="00EE748E">
      <w:pPr>
        <w:pStyle w:val="Heading4"/>
        <w:spacing w:before="60" w:after="160" w:line="240" w:lineRule="auto"/>
        <w:ind w:left="0" w:firstLine="0"/>
        <w:rPr>
          <w:rFonts w:ascii="Calibri" w:eastAsia="Calibri" w:hAnsi="Calibri" w:cs="Calibri"/>
          <w:b/>
          <w:sz w:val="22"/>
          <w:lang w:val="fr-CA"/>
        </w:rPr>
      </w:pPr>
      <w:r>
        <w:rPr>
          <w:rFonts w:ascii="Calibri" w:eastAsia="Calibri" w:hAnsi="Calibri" w:cs="Calibri"/>
          <w:b/>
          <w:sz w:val="22"/>
          <w:lang w:val="fr-CA"/>
        </w:rPr>
        <w:t>MALTRAITANCE</w:t>
      </w:r>
      <w:r w:rsidR="00F87461" w:rsidRPr="003F78C1">
        <w:rPr>
          <w:rFonts w:ascii="Calibri" w:eastAsia="Calibri" w:hAnsi="Calibri" w:cs="Calibri"/>
          <w:b/>
          <w:sz w:val="22"/>
          <w:lang w:val="fr-CA"/>
        </w:rPr>
        <w:t xml:space="preserve"> PSYCHOLOGIQUE</w:t>
      </w:r>
    </w:p>
    <w:p w14:paraId="7C7491F4" w14:textId="77777777" w:rsidR="00F87461" w:rsidRPr="003F78C1" w:rsidRDefault="00F87461" w:rsidP="00AB1483">
      <w:pPr>
        <w:spacing w:before="60" w:line="240" w:lineRule="auto"/>
        <w:ind w:left="851" w:right="4"/>
        <w:jc w:val="both"/>
        <w:rPr>
          <w:lang w:val="fr-CA"/>
        </w:rPr>
      </w:pPr>
      <w:r w:rsidRPr="003F78C1">
        <w:rPr>
          <w:lang w:val="fr-CA"/>
        </w:rPr>
        <w:t>Infliger une souffrance émotive ou de l'angoisse avec toute forme de violence verbale et psychologique. Tout geste, attitude, activité ou intervention verbale ou non verbale par lesquels l'intervenant est irrespectueux envers la personne et lui impose de vivre une situation inappropriée, telles que :</w:t>
      </w:r>
    </w:p>
    <w:p w14:paraId="4CF35B49" w14:textId="77777777" w:rsidR="00F87461" w:rsidRPr="003F78C1" w:rsidRDefault="00F87461" w:rsidP="006D16B3">
      <w:pPr>
        <w:numPr>
          <w:ilvl w:val="0"/>
          <w:numId w:val="50"/>
        </w:numPr>
        <w:spacing w:before="60" w:after="60" w:line="240" w:lineRule="auto"/>
        <w:ind w:right="1275" w:hanging="425"/>
        <w:jc w:val="both"/>
        <w:rPr>
          <w:lang w:val="fr-CA"/>
        </w:rPr>
      </w:pPr>
      <w:r w:rsidRPr="003F78C1">
        <w:rPr>
          <w:lang w:val="fr-CA"/>
        </w:rPr>
        <w:t>Dévaloriser la personne, humilier, ridiculiser, blesser, menacer;</w:t>
      </w:r>
    </w:p>
    <w:p w14:paraId="2F01D517" w14:textId="77777777" w:rsidR="00F87461" w:rsidRPr="003F78C1" w:rsidRDefault="00F87461" w:rsidP="006D16B3">
      <w:pPr>
        <w:numPr>
          <w:ilvl w:val="0"/>
          <w:numId w:val="50"/>
        </w:numPr>
        <w:spacing w:before="60" w:after="60" w:line="240" w:lineRule="auto"/>
        <w:ind w:right="1275" w:hanging="425"/>
        <w:jc w:val="both"/>
        <w:rPr>
          <w:lang w:val="fr-CA"/>
        </w:rPr>
      </w:pPr>
      <w:r w:rsidRPr="003F78C1">
        <w:rPr>
          <w:lang w:val="fr-CA"/>
        </w:rPr>
        <w:t>Insulter, intimider, infantiliser;</w:t>
      </w:r>
    </w:p>
    <w:p w14:paraId="74589776" w14:textId="77777777" w:rsidR="00F87461" w:rsidRPr="003F78C1" w:rsidRDefault="00F87461" w:rsidP="006D16B3">
      <w:pPr>
        <w:numPr>
          <w:ilvl w:val="0"/>
          <w:numId w:val="50"/>
        </w:numPr>
        <w:spacing w:before="60" w:after="60" w:line="240" w:lineRule="auto"/>
        <w:ind w:right="1275" w:hanging="425"/>
        <w:jc w:val="both"/>
        <w:rPr>
          <w:lang w:val="fr-CA"/>
        </w:rPr>
      </w:pPr>
      <w:r w:rsidRPr="003F78C1">
        <w:rPr>
          <w:lang w:val="fr-CA"/>
        </w:rPr>
        <w:t>Utiliser l'abus d'autorité;</w:t>
      </w:r>
    </w:p>
    <w:p w14:paraId="6DDC7ED6" w14:textId="77777777" w:rsidR="00F87461" w:rsidRPr="003F78C1" w:rsidRDefault="00F87461" w:rsidP="006D16B3">
      <w:pPr>
        <w:numPr>
          <w:ilvl w:val="0"/>
          <w:numId w:val="50"/>
        </w:numPr>
        <w:spacing w:before="60" w:after="60" w:line="240" w:lineRule="auto"/>
        <w:ind w:right="1275" w:hanging="425"/>
        <w:jc w:val="both"/>
        <w:rPr>
          <w:lang w:val="fr-CA"/>
        </w:rPr>
      </w:pPr>
      <w:r w:rsidRPr="003F78C1">
        <w:rPr>
          <w:lang w:val="fr-CA"/>
        </w:rPr>
        <w:t>Paroles ou gestes posés sur la personne ou ceux provoqués ou encouragés par le personnel : blagues à caractère sexuels, touchers non désirés;</w:t>
      </w:r>
    </w:p>
    <w:p w14:paraId="3EFAD2C6" w14:textId="77777777" w:rsidR="00F87461" w:rsidRPr="003F78C1" w:rsidRDefault="00F87461" w:rsidP="006D16B3">
      <w:pPr>
        <w:numPr>
          <w:ilvl w:val="0"/>
          <w:numId w:val="50"/>
        </w:numPr>
        <w:spacing w:before="60" w:after="60" w:line="240" w:lineRule="auto"/>
        <w:ind w:right="1275" w:hanging="425"/>
        <w:jc w:val="both"/>
        <w:rPr>
          <w:lang w:val="fr-CA"/>
        </w:rPr>
      </w:pPr>
      <w:r w:rsidRPr="003F78C1">
        <w:rPr>
          <w:lang w:val="fr-CA"/>
        </w:rPr>
        <w:t>Offrir une qualité diminuée de l'approche</w:t>
      </w:r>
    </w:p>
    <w:p w14:paraId="5739B91E" w14:textId="5E836A3F" w:rsidR="004A6A7E" w:rsidRPr="001B6399" w:rsidRDefault="00F87461" w:rsidP="006D16B3">
      <w:pPr>
        <w:numPr>
          <w:ilvl w:val="0"/>
          <w:numId w:val="50"/>
        </w:numPr>
        <w:spacing w:before="60" w:after="60" w:line="240" w:lineRule="auto"/>
        <w:ind w:right="1275" w:hanging="425"/>
        <w:jc w:val="both"/>
        <w:rPr>
          <w:lang w:val="fr-CA"/>
        </w:rPr>
      </w:pPr>
      <w:r w:rsidRPr="003F78C1">
        <w:rPr>
          <w:lang w:val="fr-CA"/>
        </w:rPr>
        <w:lastRenderedPageBreak/>
        <w:t>Manque de respect de l'intimité.</w:t>
      </w:r>
    </w:p>
    <w:p w14:paraId="5C7F8D36" w14:textId="5D9FBDE3" w:rsidR="004A6A7E" w:rsidRPr="003F78C1" w:rsidRDefault="002036FA" w:rsidP="00EE748E">
      <w:pPr>
        <w:tabs>
          <w:tab w:val="center" w:pos="2659"/>
        </w:tabs>
        <w:spacing w:after="0" w:line="240" w:lineRule="auto"/>
        <w:rPr>
          <w:b/>
          <w:lang w:val="fr-CA"/>
        </w:rPr>
      </w:pPr>
      <w:r>
        <w:rPr>
          <w:b/>
          <w:lang w:val="fr-CA"/>
        </w:rPr>
        <w:t>MALTRAITANCE</w:t>
      </w:r>
      <w:r w:rsidR="004A6A7E" w:rsidRPr="003F78C1">
        <w:rPr>
          <w:b/>
          <w:lang w:val="fr-CA"/>
        </w:rPr>
        <w:t xml:space="preserve"> MATÉRIEL</w:t>
      </w:r>
      <w:r>
        <w:rPr>
          <w:b/>
          <w:lang w:val="fr-CA"/>
        </w:rPr>
        <w:t>LE</w:t>
      </w:r>
      <w:r w:rsidR="004A6A7E" w:rsidRPr="003F78C1">
        <w:rPr>
          <w:b/>
          <w:lang w:val="fr-CA"/>
        </w:rPr>
        <w:t xml:space="preserve"> ET FINANCI</w:t>
      </w:r>
      <w:r>
        <w:rPr>
          <w:b/>
          <w:lang w:val="fr-CA"/>
        </w:rPr>
        <w:t>ÈRE</w:t>
      </w:r>
    </w:p>
    <w:p w14:paraId="0EB57A09" w14:textId="78CEBD5E" w:rsidR="004A6A7E" w:rsidRPr="003F78C1" w:rsidRDefault="004A6A7E" w:rsidP="00AB1483">
      <w:pPr>
        <w:spacing w:before="60" w:line="240" w:lineRule="auto"/>
        <w:ind w:left="851" w:firstLine="11"/>
        <w:jc w:val="both"/>
        <w:rPr>
          <w:lang w:val="fr-CA"/>
        </w:rPr>
      </w:pPr>
      <w:r w:rsidRPr="003F78C1">
        <w:rPr>
          <w:lang w:val="fr-CA"/>
        </w:rPr>
        <w:t>Exploitation illégale et non éthique en utilisant les fonds, les possessions ou l'actif d'une personne pour son profit personnel, notamment</w:t>
      </w:r>
    </w:p>
    <w:p w14:paraId="631776DF" w14:textId="77777777" w:rsidR="004A6A7E" w:rsidRPr="003F78C1" w:rsidRDefault="004A6A7E" w:rsidP="006D16B3">
      <w:pPr>
        <w:numPr>
          <w:ilvl w:val="0"/>
          <w:numId w:val="47"/>
        </w:numPr>
        <w:spacing w:before="60" w:after="60" w:line="240" w:lineRule="auto"/>
        <w:ind w:hanging="425"/>
        <w:jc w:val="both"/>
        <w:rPr>
          <w:lang w:val="fr-CA"/>
        </w:rPr>
      </w:pPr>
      <w:r w:rsidRPr="003F78C1">
        <w:rPr>
          <w:lang w:val="fr-CA"/>
        </w:rPr>
        <w:t>Exploitation de la personne sur le plan financier;</w:t>
      </w:r>
    </w:p>
    <w:p w14:paraId="16382D6B" w14:textId="77777777" w:rsidR="004A6A7E" w:rsidRPr="003F78C1" w:rsidRDefault="004A6A7E" w:rsidP="006D16B3">
      <w:pPr>
        <w:numPr>
          <w:ilvl w:val="0"/>
          <w:numId w:val="47"/>
        </w:numPr>
        <w:spacing w:before="60" w:after="60" w:line="240" w:lineRule="auto"/>
        <w:ind w:hanging="425"/>
        <w:jc w:val="both"/>
        <w:rPr>
          <w:lang w:val="fr-CA"/>
        </w:rPr>
      </w:pPr>
      <w:r w:rsidRPr="003F78C1">
        <w:rPr>
          <w:lang w:val="fr-CA"/>
        </w:rPr>
        <w:t>Vols d'objets personnels;</w:t>
      </w:r>
    </w:p>
    <w:p w14:paraId="043324A3" w14:textId="77777777" w:rsidR="004A6A7E" w:rsidRPr="003F78C1" w:rsidRDefault="004A6A7E" w:rsidP="006D16B3">
      <w:pPr>
        <w:numPr>
          <w:ilvl w:val="0"/>
          <w:numId w:val="47"/>
        </w:numPr>
        <w:spacing w:before="60" w:after="60" w:line="240" w:lineRule="auto"/>
        <w:ind w:hanging="425"/>
        <w:jc w:val="both"/>
        <w:rPr>
          <w:lang w:val="fr-CA"/>
        </w:rPr>
      </w:pPr>
      <w:r w:rsidRPr="003F78C1">
        <w:rPr>
          <w:lang w:val="fr-CA"/>
        </w:rPr>
        <w:t>Privation abusive de biens matériels;</w:t>
      </w:r>
    </w:p>
    <w:p w14:paraId="39112E9F" w14:textId="77777777" w:rsidR="004A6A7E" w:rsidRPr="003F78C1" w:rsidRDefault="004A6A7E" w:rsidP="006D16B3">
      <w:pPr>
        <w:numPr>
          <w:ilvl w:val="0"/>
          <w:numId w:val="47"/>
        </w:numPr>
        <w:spacing w:before="60" w:after="60" w:line="240" w:lineRule="auto"/>
        <w:ind w:hanging="425"/>
        <w:jc w:val="both"/>
        <w:rPr>
          <w:lang w:val="fr-CA"/>
        </w:rPr>
      </w:pPr>
      <w:r w:rsidRPr="003F78C1">
        <w:rPr>
          <w:lang w:val="fr-CA"/>
        </w:rPr>
        <w:t>Utilisation d'objets appartenant à la personne;</w:t>
      </w:r>
    </w:p>
    <w:p w14:paraId="2757D5EE" w14:textId="45FB4B4F" w:rsidR="001B6399" w:rsidRPr="001B6399" w:rsidRDefault="004A6A7E" w:rsidP="006D16B3">
      <w:pPr>
        <w:numPr>
          <w:ilvl w:val="0"/>
          <w:numId w:val="47"/>
        </w:numPr>
        <w:spacing w:before="60" w:after="60" w:line="240" w:lineRule="auto"/>
        <w:ind w:hanging="425"/>
        <w:jc w:val="both"/>
        <w:rPr>
          <w:lang w:val="fr-CA"/>
        </w:rPr>
      </w:pPr>
      <w:r w:rsidRPr="003F78C1">
        <w:rPr>
          <w:lang w:val="fr-CA"/>
        </w:rPr>
        <w:t>Exigence de pourboire</w:t>
      </w:r>
    </w:p>
    <w:p w14:paraId="66797628" w14:textId="77777777" w:rsidR="00524809" w:rsidRDefault="00524809" w:rsidP="002036FA">
      <w:pPr>
        <w:spacing w:before="60" w:after="60" w:line="240" w:lineRule="auto"/>
        <w:jc w:val="both"/>
        <w:rPr>
          <w:lang w:val="fr-CA"/>
        </w:rPr>
      </w:pPr>
    </w:p>
    <w:p w14:paraId="4BCA5B2C" w14:textId="77777777" w:rsidR="00EE748E" w:rsidRPr="003F78C1" w:rsidRDefault="00EE748E" w:rsidP="002036FA">
      <w:pPr>
        <w:spacing w:before="60" w:after="60" w:line="240" w:lineRule="auto"/>
        <w:jc w:val="both"/>
        <w:rPr>
          <w:lang w:val="fr-CA"/>
        </w:rPr>
      </w:pPr>
    </w:p>
    <w:p w14:paraId="48044719" w14:textId="354C5795" w:rsidR="00AB1483" w:rsidRDefault="002036FA" w:rsidP="00EE748E">
      <w:pPr>
        <w:spacing w:before="60" w:after="60" w:line="240" w:lineRule="auto"/>
        <w:jc w:val="both"/>
        <w:rPr>
          <w:b/>
          <w:bCs/>
          <w:lang w:val="fr-CA"/>
        </w:rPr>
      </w:pPr>
      <w:r w:rsidRPr="002036FA">
        <w:rPr>
          <w:b/>
          <w:bCs/>
          <w:lang w:val="fr-CA"/>
        </w:rPr>
        <w:t>MALTRAITANCE SEXUELLE</w:t>
      </w:r>
    </w:p>
    <w:p w14:paraId="312FD47B" w14:textId="215678B6" w:rsidR="00CB4D6F" w:rsidRPr="00CB4D6F" w:rsidRDefault="00CB4D6F" w:rsidP="00061E0C">
      <w:pPr>
        <w:spacing w:after="0" w:line="240" w:lineRule="auto"/>
        <w:ind w:left="810"/>
        <w:jc w:val="both"/>
        <w:rPr>
          <w:lang w:val="fr-CA"/>
        </w:rPr>
      </w:pPr>
      <w:r w:rsidRPr="00CB4D6F">
        <w:rPr>
          <w:lang w:val="fr-CA"/>
        </w:rPr>
        <w:t>La maltraitance sexuelle désigne les attitudes, les paroles, les gestes ou le défaut d’actions appropriées</w:t>
      </w:r>
      <w:r>
        <w:rPr>
          <w:lang w:val="fr-CA"/>
        </w:rPr>
        <w:t xml:space="preserve">        </w:t>
      </w:r>
      <w:r w:rsidR="00061E0C">
        <w:rPr>
          <w:lang w:val="fr-CA"/>
        </w:rPr>
        <w:t xml:space="preserve"> </w:t>
      </w:r>
      <w:r w:rsidRPr="00CB4D6F">
        <w:rPr>
          <w:lang w:val="fr-CA"/>
        </w:rPr>
        <w:t>à connotation sexuelle non consentis qui portent atteinte au bien-être et à l'intégrité sexuelle, par exemple</w:t>
      </w:r>
      <w:r>
        <w:rPr>
          <w:lang w:val="fr-CA"/>
        </w:rPr>
        <w:t xml:space="preserve"> </w:t>
      </w:r>
      <w:r w:rsidRPr="00CB4D6F">
        <w:rPr>
          <w:lang w:val="fr-CA"/>
        </w:rPr>
        <w:t>:</w:t>
      </w:r>
    </w:p>
    <w:p w14:paraId="12F72E2E" w14:textId="77777777" w:rsidR="00CB4D6F" w:rsidRPr="00CB4D6F" w:rsidRDefault="00CB4D6F" w:rsidP="00CB4D6F">
      <w:pPr>
        <w:spacing w:after="0" w:line="240" w:lineRule="auto"/>
        <w:ind w:left="274"/>
        <w:jc w:val="both"/>
        <w:rPr>
          <w:lang w:val="fr-CA"/>
        </w:rPr>
      </w:pPr>
    </w:p>
    <w:p w14:paraId="2FB356BB" w14:textId="77777777" w:rsidR="00CB4D6F" w:rsidRPr="00CB4D6F" w:rsidRDefault="00CB4D6F" w:rsidP="00FD4ED4">
      <w:pPr>
        <w:pStyle w:val="ListParagraph"/>
        <w:numPr>
          <w:ilvl w:val="0"/>
          <w:numId w:val="33"/>
        </w:numPr>
        <w:spacing w:after="0" w:line="240" w:lineRule="auto"/>
        <w:jc w:val="both"/>
        <w:rPr>
          <w:lang w:val="fr-CA"/>
        </w:rPr>
      </w:pPr>
      <w:proofErr w:type="gramStart"/>
      <w:r w:rsidRPr="00CB4D6F">
        <w:rPr>
          <w:lang w:val="fr-CA"/>
        </w:rPr>
        <w:t>les</w:t>
      </w:r>
      <w:proofErr w:type="gramEnd"/>
      <w:r w:rsidRPr="00CB4D6F">
        <w:rPr>
          <w:lang w:val="fr-CA"/>
        </w:rPr>
        <w:t xml:space="preserve"> attitudes et les propos suggestifs;</w:t>
      </w:r>
    </w:p>
    <w:p w14:paraId="0E130A5F" w14:textId="77777777" w:rsidR="00CB4D6F" w:rsidRPr="00CB4D6F" w:rsidRDefault="00CB4D6F" w:rsidP="00FD4ED4">
      <w:pPr>
        <w:pStyle w:val="ListParagraph"/>
        <w:numPr>
          <w:ilvl w:val="0"/>
          <w:numId w:val="33"/>
        </w:numPr>
        <w:spacing w:after="0" w:line="240" w:lineRule="auto"/>
        <w:jc w:val="both"/>
        <w:rPr>
          <w:lang w:val="fr-CA"/>
        </w:rPr>
      </w:pPr>
      <w:proofErr w:type="gramStart"/>
      <w:r w:rsidRPr="00CB4D6F">
        <w:rPr>
          <w:lang w:val="fr-CA"/>
        </w:rPr>
        <w:t>les</w:t>
      </w:r>
      <w:proofErr w:type="gramEnd"/>
      <w:r w:rsidRPr="00CB4D6F">
        <w:rPr>
          <w:lang w:val="fr-CA"/>
        </w:rPr>
        <w:t xml:space="preserve"> blagues à caractère sexuel;</w:t>
      </w:r>
    </w:p>
    <w:p w14:paraId="0B81881A" w14:textId="77777777" w:rsidR="00CB4D6F" w:rsidRPr="00CB4D6F" w:rsidRDefault="00CB4D6F" w:rsidP="00FD4ED4">
      <w:pPr>
        <w:pStyle w:val="ListParagraph"/>
        <w:numPr>
          <w:ilvl w:val="0"/>
          <w:numId w:val="33"/>
        </w:numPr>
        <w:spacing w:after="0" w:line="240" w:lineRule="auto"/>
        <w:jc w:val="both"/>
        <w:rPr>
          <w:lang w:val="fr-CA"/>
        </w:rPr>
      </w:pPr>
      <w:proofErr w:type="gramStart"/>
      <w:r w:rsidRPr="00CB4D6F">
        <w:rPr>
          <w:lang w:val="fr-CA"/>
        </w:rPr>
        <w:t>une</w:t>
      </w:r>
      <w:proofErr w:type="gramEnd"/>
      <w:r w:rsidRPr="00CB4D6F">
        <w:rPr>
          <w:lang w:val="fr-CA"/>
        </w:rPr>
        <w:t xml:space="preserve"> promiscuité inappropriée;</w:t>
      </w:r>
    </w:p>
    <w:p w14:paraId="034EF9A8" w14:textId="77777777" w:rsidR="00CB4D6F" w:rsidRPr="00CB4D6F" w:rsidRDefault="00CB4D6F" w:rsidP="00FD4ED4">
      <w:pPr>
        <w:pStyle w:val="ListParagraph"/>
        <w:numPr>
          <w:ilvl w:val="0"/>
          <w:numId w:val="33"/>
        </w:numPr>
        <w:spacing w:after="0" w:line="240" w:lineRule="auto"/>
        <w:jc w:val="both"/>
        <w:rPr>
          <w:lang w:val="fr-CA"/>
        </w:rPr>
      </w:pPr>
      <w:proofErr w:type="gramStart"/>
      <w:r w:rsidRPr="00CB4D6F">
        <w:rPr>
          <w:lang w:val="fr-CA"/>
        </w:rPr>
        <w:t>les</w:t>
      </w:r>
      <w:proofErr w:type="gramEnd"/>
      <w:r w:rsidRPr="00CB4D6F">
        <w:rPr>
          <w:lang w:val="fr-CA"/>
        </w:rPr>
        <w:t xml:space="preserve"> comportements exhibitionnistes;</w:t>
      </w:r>
    </w:p>
    <w:p w14:paraId="07CC5BF4" w14:textId="77777777" w:rsidR="00CB4D6F" w:rsidRPr="00CB4D6F" w:rsidRDefault="00CB4D6F" w:rsidP="00FD4ED4">
      <w:pPr>
        <w:pStyle w:val="ListParagraph"/>
        <w:numPr>
          <w:ilvl w:val="0"/>
          <w:numId w:val="33"/>
        </w:numPr>
        <w:spacing w:after="0" w:line="240" w:lineRule="auto"/>
        <w:jc w:val="both"/>
        <w:rPr>
          <w:lang w:val="fr-CA"/>
        </w:rPr>
      </w:pPr>
      <w:proofErr w:type="gramStart"/>
      <w:r w:rsidRPr="00CB4D6F">
        <w:rPr>
          <w:lang w:val="fr-CA"/>
        </w:rPr>
        <w:t>les</w:t>
      </w:r>
      <w:proofErr w:type="gramEnd"/>
      <w:r w:rsidRPr="00CB4D6F">
        <w:rPr>
          <w:lang w:val="fr-CA"/>
        </w:rPr>
        <w:t xml:space="preserve"> agressions à caractère sexuel (attouchements non désirés, relation sexuelle imposée);</w:t>
      </w:r>
    </w:p>
    <w:p w14:paraId="45F062C7" w14:textId="77777777" w:rsidR="00CB4D6F" w:rsidRPr="00CB4D6F" w:rsidRDefault="00CB4D6F" w:rsidP="00FD4ED4">
      <w:pPr>
        <w:pStyle w:val="ListParagraph"/>
        <w:numPr>
          <w:ilvl w:val="0"/>
          <w:numId w:val="33"/>
        </w:numPr>
        <w:spacing w:after="0" w:line="240" w:lineRule="auto"/>
        <w:jc w:val="both"/>
        <w:rPr>
          <w:lang w:val="fr-CA"/>
        </w:rPr>
      </w:pPr>
      <w:proofErr w:type="gramStart"/>
      <w:r w:rsidRPr="00CB4D6F">
        <w:rPr>
          <w:lang w:val="fr-CA"/>
        </w:rPr>
        <w:t>la</w:t>
      </w:r>
      <w:proofErr w:type="gramEnd"/>
      <w:r w:rsidRPr="00CB4D6F">
        <w:rPr>
          <w:lang w:val="fr-CA"/>
        </w:rPr>
        <w:t xml:space="preserve"> privation d'intimité;</w:t>
      </w:r>
    </w:p>
    <w:p w14:paraId="320A5389" w14:textId="77777777" w:rsidR="00CB4D6F" w:rsidRDefault="00CB4D6F" w:rsidP="00FD4ED4">
      <w:pPr>
        <w:pStyle w:val="ListParagraph"/>
        <w:numPr>
          <w:ilvl w:val="0"/>
          <w:numId w:val="33"/>
        </w:numPr>
        <w:spacing w:after="0" w:line="240" w:lineRule="auto"/>
        <w:jc w:val="both"/>
        <w:rPr>
          <w:lang w:val="fr-CA"/>
        </w:rPr>
      </w:pPr>
      <w:proofErr w:type="gramStart"/>
      <w:r w:rsidRPr="00CB4D6F">
        <w:rPr>
          <w:lang w:val="fr-CA"/>
        </w:rPr>
        <w:t>le</w:t>
      </w:r>
      <w:proofErr w:type="gramEnd"/>
      <w:r w:rsidRPr="00CB4D6F">
        <w:rPr>
          <w:lang w:val="fr-CA"/>
        </w:rPr>
        <w:t xml:space="preserve"> fait de traiter la personne aînée comme un être asexuel ou l’empêcher d’exprimer sa sexualité.</w:t>
      </w:r>
    </w:p>
    <w:p w14:paraId="40633541" w14:textId="77777777" w:rsidR="00CB4D6F" w:rsidRPr="00CB4D6F" w:rsidRDefault="00CB4D6F" w:rsidP="00CB4D6F">
      <w:pPr>
        <w:pStyle w:val="ListParagraph"/>
        <w:spacing w:after="0" w:line="240" w:lineRule="auto"/>
        <w:ind w:left="994"/>
        <w:jc w:val="both"/>
        <w:rPr>
          <w:lang w:val="fr-CA"/>
        </w:rPr>
      </w:pPr>
    </w:p>
    <w:p w14:paraId="21DC8600" w14:textId="513384DD" w:rsidR="00CB4D6F" w:rsidRDefault="00CB4D6F" w:rsidP="00061E0C">
      <w:pPr>
        <w:spacing w:after="0" w:line="240" w:lineRule="auto"/>
        <w:ind w:left="810"/>
        <w:jc w:val="both"/>
        <w:rPr>
          <w:lang w:val="fr-CA"/>
        </w:rPr>
      </w:pPr>
      <w:r w:rsidRPr="00CB4D6F">
        <w:rPr>
          <w:lang w:val="fr-CA"/>
        </w:rPr>
        <w:t>L’agression à caractère sexuel est avant tout un acte de domination. Les troubles cognitifs peuvent entraîner une désinhibition se traduisant par des gestes sexuels inadéquats. Ne pas reconnaître, se moquer ou empêcher une personne aînée d’exprimer sa sexualité représente de la maltraitance et peut nuire au repérage et au signalement de celle-ci. L’attirance sexuelle pathologique envers les personnes aînées (gérontophilie) doit aussi être repérée.</w:t>
      </w:r>
    </w:p>
    <w:p w14:paraId="259A0307" w14:textId="77777777" w:rsidR="001B6399" w:rsidRDefault="001B6399" w:rsidP="00061E0C">
      <w:pPr>
        <w:spacing w:after="0" w:line="240" w:lineRule="auto"/>
        <w:ind w:left="810"/>
        <w:jc w:val="both"/>
        <w:rPr>
          <w:lang w:val="fr-CA"/>
        </w:rPr>
      </w:pPr>
    </w:p>
    <w:p w14:paraId="55B33271" w14:textId="77777777" w:rsidR="00EE748E" w:rsidRDefault="00EE748E" w:rsidP="00EE748E">
      <w:pPr>
        <w:spacing w:after="0" w:line="240" w:lineRule="auto"/>
        <w:jc w:val="both"/>
        <w:rPr>
          <w:lang w:val="fr-CA"/>
        </w:rPr>
      </w:pPr>
    </w:p>
    <w:p w14:paraId="0D36782B" w14:textId="77777777" w:rsidR="001B6399" w:rsidRDefault="001B6399" w:rsidP="00EE748E">
      <w:pPr>
        <w:spacing w:after="0" w:line="240" w:lineRule="auto"/>
        <w:jc w:val="both"/>
        <w:rPr>
          <w:lang w:val="fr-CA"/>
        </w:rPr>
      </w:pPr>
    </w:p>
    <w:p w14:paraId="7092D185" w14:textId="56A308C5" w:rsidR="00061E0C" w:rsidRPr="00061E0C" w:rsidRDefault="00061E0C" w:rsidP="00EE748E">
      <w:pPr>
        <w:spacing w:after="0" w:line="240" w:lineRule="auto"/>
        <w:jc w:val="both"/>
        <w:rPr>
          <w:b/>
          <w:bCs/>
          <w:lang w:val="fr-CA"/>
        </w:rPr>
      </w:pPr>
      <w:r w:rsidRPr="00061E0C">
        <w:rPr>
          <w:b/>
          <w:bCs/>
          <w:lang w:val="fr-CA"/>
        </w:rPr>
        <w:t>MALTRAITANCE ORGANISATIONNELLE</w:t>
      </w:r>
    </w:p>
    <w:p w14:paraId="45EB6640" w14:textId="77777777" w:rsidR="003C771C" w:rsidRDefault="003C771C" w:rsidP="003C771C">
      <w:pPr>
        <w:spacing w:before="60" w:after="60" w:line="240" w:lineRule="auto"/>
        <w:jc w:val="both"/>
        <w:rPr>
          <w:lang w:val="fr-CA"/>
        </w:rPr>
      </w:pPr>
    </w:p>
    <w:p w14:paraId="4ABAAB04" w14:textId="1DF220FA" w:rsidR="00D75C17" w:rsidRPr="00D75C17" w:rsidRDefault="00D75C17" w:rsidP="00D75C17">
      <w:pPr>
        <w:spacing w:after="0" w:line="240" w:lineRule="auto"/>
        <w:ind w:left="810" w:hanging="810"/>
        <w:jc w:val="both"/>
        <w:rPr>
          <w:lang w:val="fr-CA"/>
        </w:rPr>
      </w:pPr>
      <w:r>
        <w:rPr>
          <w:lang w:val="fr-CA"/>
        </w:rPr>
        <w:tab/>
      </w:r>
      <w:r w:rsidRPr="00D75C17">
        <w:rPr>
          <w:lang w:val="fr-CA"/>
        </w:rPr>
        <w:t>La maltraitance organisationnelle désigne toute situation préjudiciable créée ou tolérée par les pratiques ou les procédures d’organisations (privées, publiques ou communautaires) responsables d'offrir différents soins ou services aux personnes aînées, par exemple :</w:t>
      </w:r>
    </w:p>
    <w:p w14:paraId="763F9942" w14:textId="77777777" w:rsidR="00D75C17" w:rsidRPr="00D75C17" w:rsidRDefault="00D75C17" w:rsidP="00D75C17">
      <w:pPr>
        <w:spacing w:after="0" w:line="240" w:lineRule="auto"/>
        <w:jc w:val="both"/>
        <w:rPr>
          <w:lang w:val="fr-CA"/>
        </w:rPr>
      </w:pPr>
    </w:p>
    <w:p w14:paraId="00E76CE5" w14:textId="77777777" w:rsidR="00D75C17" w:rsidRPr="00D75C17" w:rsidRDefault="00D75C17" w:rsidP="00FD4ED4">
      <w:pPr>
        <w:pStyle w:val="ListParagraph"/>
        <w:numPr>
          <w:ilvl w:val="0"/>
          <w:numId w:val="34"/>
        </w:numPr>
        <w:spacing w:after="0" w:line="240" w:lineRule="auto"/>
        <w:jc w:val="both"/>
        <w:rPr>
          <w:lang w:val="fr-CA"/>
        </w:rPr>
      </w:pPr>
      <w:proofErr w:type="gramStart"/>
      <w:r w:rsidRPr="00D75C17">
        <w:rPr>
          <w:lang w:val="fr-CA"/>
        </w:rPr>
        <w:t>des</w:t>
      </w:r>
      <w:proofErr w:type="gramEnd"/>
      <w:r w:rsidRPr="00D75C17">
        <w:rPr>
          <w:lang w:val="fr-CA"/>
        </w:rPr>
        <w:t xml:space="preserve"> conditions ou des pratiques organisationnelles qui excluent les personnes aînées des prises de décision qui les concernent, qui ne respectent pas leurs choix ou qui limitent de façon injustifiée l’accès à des programmes d’aide, etc.;</w:t>
      </w:r>
    </w:p>
    <w:p w14:paraId="494940AB" w14:textId="77777777" w:rsidR="00D75C17" w:rsidRPr="00D75C17" w:rsidRDefault="00D75C17" w:rsidP="00FD4ED4">
      <w:pPr>
        <w:pStyle w:val="ListParagraph"/>
        <w:numPr>
          <w:ilvl w:val="0"/>
          <w:numId w:val="34"/>
        </w:numPr>
        <w:spacing w:after="0" w:line="240" w:lineRule="auto"/>
        <w:jc w:val="both"/>
        <w:rPr>
          <w:lang w:val="fr-CA"/>
        </w:rPr>
      </w:pPr>
      <w:proofErr w:type="gramStart"/>
      <w:r w:rsidRPr="00D75C17">
        <w:rPr>
          <w:lang w:val="fr-CA"/>
        </w:rPr>
        <w:t>une</w:t>
      </w:r>
      <w:proofErr w:type="gramEnd"/>
      <w:r w:rsidRPr="00D75C17">
        <w:rPr>
          <w:lang w:val="fr-CA"/>
        </w:rPr>
        <w:t xml:space="preserve"> offre de soins ou de services inadaptée aux besoins des personnes;</w:t>
      </w:r>
    </w:p>
    <w:p w14:paraId="1A42B1CC" w14:textId="77777777" w:rsidR="00D75C17" w:rsidRPr="00D75C17" w:rsidRDefault="00D75C17" w:rsidP="00FD4ED4">
      <w:pPr>
        <w:pStyle w:val="ListParagraph"/>
        <w:numPr>
          <w:ilvl w:val="0"/>
          <w:numId w:val="34"/>
        </w:numPr>
        <w:spacing w:after="0" w:line="240" w:lineRule="auto"/>
        <w:jc w:val="both"/>
        <w:rPr>
          <w:lang w:val="fr-CA"/>
        </w:rPr>
      </w:pPr>
      <w:proofErr w:type="gramStart"/>
      <w:r w:rsidRPr="00D75C17">
        <w:rPr>
          <w:lang w:val="fr-CA"/>
        </w:rPr>
        <w:t>l’absence</w:t>
      </w:r>
      <w:proofErr w:type="gramEnd"/>
      <w:r w:rsidRPr="00D75C17">
        <w:rPr>
          <w:lang w:val="fr-CA"/>
        </w:rPr>
        <w:t xml:space="preserve"> de directives ou une mauvaise compréhension de la part du personnel;</w:t>
      </w:r>
    </w:p>
    <w:p w14:paraId="0BAB9D9A" w14:textId="77777777" w:rsidR="00D75C17" w:rsidRPr="00D75C17" w:rsidRDefault="00D75C17" w:rsidP="00FD4ED4">
      <w:pPr>
        <w:pStyle w:val="ListParagraph"/>
        <w:numPr>
          <w:ilvl w:val="0"/>
          <w:numId w:val="34"/>
        </w:numPr>
        <w:spacing w:after="0" w:line="240" w:lineRule="auto"/>
        <w:jc w:val="both"/>
        <w:rPr>
          <w:lang w:val="fr-CA"/>
        </w:rPr>
      </w:pPr>
      <w:proofErr w:type="gramStart"/>
      <w:r w:rsidRPr="00D75C17">
        <w:rPr>
          <w:lang w:val="fr-CA"/>
        </w:rPr>
        <w:t>une</w:t>
      </w:r>
      <w:proofErr w:type="gramEnd"/>
      <w:r w:rsidRPr="00D75C17">
        <w:rPr>
          <w:lang w:val="fr-CA"/>
        </w:rPr>
        <w:t xml:space="preserve"> procédure administrative complexe;</w:t>
      </w:r>
    </w:p>
    <w:p w14:paraId="51C9E327" w14:textId="77777777" w:rsidR="00D75C17" w:rsidRPr="00D75C17" w:rsidRDefault="00D75C17" w:rsidP="00FD4ED4">
      <w:pPr>
        <w:pStyle w:val="ListParagraph"/>
        <w:numPr>
          <w:ilvl w:val="0"/>
          <w:numId w:val="34"/>
        </w:numPr>
        <w:spacing w:after="0" w:line="240" w:lineRule="auto"/>
        <w:jc w:val="both"/>
        <w:rPr>
          <w:lang w:val="fr-CA"/>
        </w:rPr>
      </w:pPr>
      <w:proofErr w:type="gramStart"/>
      <w:r w:rsidRPr="00D75C17">
        <w:rPr>
          <w:lang w:val="fr-CA"/>
        </w:rPr>
        <w:t>la</w:t>
      </w:r>
      <w:proofErr w:type="gramEnd"/>
      <w:r w:rsidRPr="00D75C17">
        <w:rPr>
          <w:lang w:val="fr-CA"/>
        </w:rPr>
        <w:t xml:space="preserve"> formation inadéquate du personnel;</w:t>
      </w:r>
    </w:p>
    <w:p w14:paraId="491C3093" w14:textId="77777777" w:rsidR="00D75C17" w:rsidRDefault="00D75C17" w:rsidP="00FD4ED4">
      <w:pPr>
        <w:pStyle w:val="ListParagraph"/>
        <w:numPr>
          <w:ilvl w:val="0"/>
          <w:numId w:val="34"/>
        </w:numPr>
        <w:spacing w:after="0" w:line="240" w:lineRule="auto"/>
        <w:jc w:val="both"/>
        <w:rPr>
          <w:lang w:val="fr-CA"/>
        </w:rPr>
      </w:pPr>
      <w:proofErr w:type="gramStart"/>
      <w:r w:rsidRPr="00D75C17">
        <w:rPr>
          <w:lang w:val="fr-CA"/>
        </w:rPr>
        <w:t>un</w:t>
      </w:r>
      <w:proofErr w:type="gramEnd"/>
      <w:r w:rsidRPr="00D75C17">
        <w:rPr>
          <w:lang w:val="fr-CA"/>
        </w:rPr>
        <w:t xml:space="preserve"> personnel non mobilisé.</w:t>
      </w:r>
    </w:p>
    <w:p w14:paraId="717CBE53" w14:textId="77777777" w:rsidR="00D75C17" w:rsidRDefault="00D75C17" w:rsidP="00D75C17">
      <w:pPr>
        <w:pStyle w:val="ListParagraph"/>
        <w:spacing w:after="0" w:line="240" w:lineRule="auto"/>
        <w:ind w:left="1530"/>
        <w:jc w:val="both"/>
        <w:rPr>
          <w:lang w:val="fr-CA"/>
        </w:rPr>
      </w:pPr>
    </w:p>
    <w:p w14:paraId="2CC54E89" w14:textId="445F1F0D" w:rsidR="00D75C17" w:rsidRDefault="00D75C17" w:rsidP="00EE748E">
      <w:pPr>
        <w:spacing w:after="0" w:line="240" w:lineRule="auto"/>
        <w:jc w:val="both"/>
        <w:rPr>
          <w:lang w:val="fr-CA"/>
        </w:rPr>
      </w:pPr>
      <w:r>
        <w:rPr>
          <w:lang w:val="fr-CA"/>
        </w:rPr>
        <w:lastRenderedPageBreak/>
        <w:t xml:space="preserve"> </w:t>
      </w:r>
      <w:r w:rsidRPr="00D75C17">
        <w:rPr>
          <w:b/>
          <w:bCs/>
          <w:lang w:val="fr-CA"/>
        </w:rPr>
        <w:t>ÂGISME</w:t>
      </w:r>
    </w:p>
    <w:p w14:paraId="59805656" w14:textId="5537DBDC" w:rsidR="00D75C17" w:rsidRPr="00D75C17" w:rsidRDefault="00D75C17" w:rsidP="00D75C17">
      <w:pPr>
        <w:spacing w:after="0" w:line="240" w:lineRule="auto"/>
        <w:ind w:left="810"/>
        <w:jc w:val="both"/>
        <w:rPr>
          <w:lang w:val="fr-CA"/>
        </w:rPr>
      </w:pPr>
      <w:r w:rsidRPr="00D75C17">
        <w:rPr>
          <w:lang w:val="fr-CA"/>
        </w:rPr>
        <w:t>L’âgisme désigne la discrimination en raison de l'âge, par des attitudes hostiles ou négatives, des gestes préjudiciables ou de l'exclusion sociale, par exemple :</w:t>
      </w:r>
    </w:p>
    <w:p w14:paraId="2B7D0067" w14:textId="77777777" w:rsidR="00D75C17" w:rsidRPr="00D75C17" w:rsidRDefault="00D75C17" w:rsidP="00D75C17">
      <w:pPr>
        <w:spacing w:after="0" w:line="240" w:lineRule="auto"/>
        <w:jc w:val="both"/>
        <w:rPr>
          <w:lang w:val="fr-CA"/>
        </w:rPr>
      </w:pPr>
    </w:p>
    <w:p w14:paraId="75853D1E" w14:textId="77777777" w:rsidR="00D75C17" w:rsidRPr="00D75C17" w:rsidRDefault="00D75C17" w:rsidP="00FD4ED4">
      <w:pPr>
        <w:pStyle w:val="ListParagraph"/>
        <w:numPr>
          <w:ilvl w:val="0"/>
          <w:numId w:val="35"/>
        </w:numPr>
        <w:spacing w:after="0" w:line="240" w:lineRule="auto"/>
        <w:jc w:val="both"/>
        <w:rPr>
          <w:lang w:val="fr-CA"/>
        </w:rPr>
      </w:pPr>
      <w:proofErr w:type="gramStart"/>
      <w:r w:rsidRPr="00D75C17">
        <w:rPr>
          <w:lang w:val="fr-CA"/>
        </w:rPr>
        <w:t>des</w:t>
      </w:r>
      <w:proofErr w:type="gramEnd"/>
      <w:r w:rsidRPr="00D75C17">
        <w:rPr>
          <w:lang w:val="fr-CA"/>
        </w:rPr>
        <w:t xml:space="preserve"> restrictions ou des normes sociales imposées en raison de l'âge;</w:t>
      </w:r>
    </w:p>
    <w:p w14:paraId="13868F9A" w14:textId="77777777" w:rsidR="00D75C17" w:rsidRPr="00D75C17" w:rsidRDefault="00D75C17" w:rsidP="00FD4ED4">
      <w:pPr>
        <w:pStyle w:val="ListParagraph"/>
        <w:numPr>
          <w:ilvl w:val="0"/>
          <w:numId w:val="35"/>
        </w:numPr>
        <w:spacing w:after="0" w:line="240" w:lineRule="auto"/>
        <w:jc w:val="both"/>
        <w:rPr>
          <w:lang w:val="fr-CA"/>
        </w:rPr>
      </w:pPr>
      <w:proofErr w:type="gramStart"/>
      <w:r w:rsidRPr="00D75C17">
        <w:rPr>
          <w:lang w:val="fr-CA"/>
        </w:rPr>
        <w:t>l'accessibilité</w:t>
      </w:r>
      <w:proofErr w:type="gramEnd"/>
      <w:r w:rsidRPr="00D75C17">
        <w:rPr>
          <w:lang w:val="fr-CA"/>
        </w:rPr>
        <w:t xml:space="preserve"> réduite à certaines ressources ou à certains services;</w:t>
      </w:r>
    </w:p>
    <w:p w14:paraId="2C3FC969" w14:textId="77777777" w:rsidR="00D75C17" w:rsidRPr="00D75C17" w:rsidRDefault="00D75C17" w:rsidP="00FD4ED4">
      <w:pPr>
        <w:pStyle w:val="ListParagraph"/>
        <w:numPr>
          <w:ilvl w:val="0"/>
          <w:numId w:val="35"/>
        </w:numPr>
        <w:spacing w:after="0" w:line="240" w:lineRule="auto"/>
        <w:jc w:val="both"/>
        <w:rPr>
          <w:lang w:val="fr-CA"/>
        </w:rPr>
      </w:pPr>
      <w:proofErr w:type="gramStart"/>
      <w:r w:rsidRPr="00D75C17">
        <w:rPr>
          <w:lang w:val="fr-CA"/>
        </w:rPr>
        <w:t>les</w:t>
      </w:r>
      <w:proofErr w:type="gramEnd"/>
      <w:r w:rsidRPr="00D75C17">
        <w:rPr>
          <w:lang w:val="fr-CA"/>
        </w:rPr>
        <w:t xml:space="preserve"> préjugés;</w:t>
      </w:r>
    </w:p>
    <w:p w14:paraId="261E790B" w14:textId="77777777" w:rsidR="00D75C17" w:rsidRPr="00D75C17" w:rsidRDefault="00D75C17" w:rsidP="00FD4ED4">
      <w:pPr>
        <w:pStyle w:val="ListParagraph"/>
        <w:numPr>
          <w:ilvl w:val="0"/>
          <w:numId w:val="35"/>
        </w:numPr>
        <w:spacing w:after="0" w:line="240" w:lineRule="auto"/>
        <w:jc w:val="both"/>
        <w:rPr>
          <w:lang w:val="fr-CA"/>
        </w:rPr>
      </w:pPr>
      <w:proofErr w:type="gramStart"/>
      <w:r w:rsidRPr="00D75C17">
        <w:rPr>
          <w:lang w:val="fr-CA"/>
        </w:rPr>
        <w:t>l’infantilisation</w:t>
      </w:r>
      <w:proofErr w:type="gramEnd"/>
      <w:r w:rsidRPr="00D75C17">
        <w:rPr>
          <w:lang w:val="fr-CA"/>
        </w:rPr>
        <w:t>;</w:t>
      </w:r>
    </w:p>
    <w:p w14:paraId="7A1661CD" w14:textId="77777777" w:rsidR="00D75C17" w:rsidRPr="00D75C17" w:rsidRDefault="00D75C17" w:rsidP="00FD4ED4">
      <w:pPr>
        <w:pStyle w:val="ListParagraph"/>
        <w:numPr>
          <w:ilvl w:val="0"/>
          <w:numId w:val="35"/>
        </w:numPr>
        <w:spacing w:after="0" w:line="240" w:lineRule="auto"/>
        <w:jc w:val="both"/>
        <w:rPr>
          <w:lang w:val="fr-CA"/>
        </w:rPr>
      </w:pPr>
      <w:proofErr w:type="gramStart"/>
      <w:r w:rsidRPr="00D75C17">
        <w:rPr>
          <w:lang w:val="fr-CA"/>
        </w:rPr>
        <w:t>le</w:t>
      </w:r>
      <w:proofErr w:type="gramEnd"/>
      <w:r w:rsidRPr="00D75C17">
        <w:rPr>
          <w:lang w:val="fr-CA"/>
        </w:rPr>
        <w:t xml:space="preserve"> mépris;</w:t>
      </w:r>
    </w:p>
    <w:p w14:paraId="2401050E" w14:textId="54C9BAFF" w:rsidR="00EE748E" w:rsidRDefault="00D75C17" w:rsidP="00EE748E">
      <w:pPr>
        <w:pStyle w:val="ListParagraph"/>
        <w:numPr>
          <w:ilvl w:val="0"/>
          <w:numId w:val="35"/>
        </w:numPr>
        <w:spacing w:after="0" w:line="240" w:lineRule="auto"/>
        <w:jc w:val="both"/>
        <w:rPr>
          <w:lang w:val="fr-CA"/>
        </w:rPr>
      </w:pPr>
      <w:proofErr w:type="gramStart"/>
      <w:r w:rsidRPr="00D75C17">
        <w:rPr>
          <w:lang w:val="fr-CA"/>
        </w:rPr>
        <w:t>l’indifférence</w:t>
      </w:r>
      <w:proofErr w:type="gramEnd"/>
      <w:r w:rsidRPr="00D75C17">
        <w:rPr>
          <w:lang w:val="fr-CA"/>
        </w:rPr>
        <w:t xml:space="preserve"> à l'égard des pratiques ou des propos âgistes lorsqu’on en est témoin.</w:t>
      </w:r>
    </w:p>
    <w:p w14:paraId="5AE5CFC8" w14:textId="77777777" w:rsidR="001B6399" w:rsidRDefault="001B6399" w:rsidP="009940E5">
      <w:pPr>
        <w:pStyle w:val="ListParagraph"/>
        <w:spacing w:after="0" w:line="240" w:lineRule="auto"/>
        <w:ind w:left="1440"/>
        <w:jc w:val="both"/>
        <w:rPr>
          <w:lang w:val="fr-CA"/>
        </w:rPr>
      </w:pPr>
    </w:p>
    <w:p w14:paraId="4F208028" w14:textId="77777777" w:rsidR="009940E5" w:rsidRDefault="009940E5" w:rsidP="009940E5">
      <w:pPr>
        <w:pStyle w:val="ListParagraph"/>
        <w:spacing w:after="0" w:line="240" w:lineRule="auto"/>
        <w:ind w:left="1440"/>
        <w:jc w:val="both"/>
        <w:rPr>
          <w:lang w:val="fr-CA"/>
        </w:rPr>
      </w:pPr>
    </w:p>
    <w:p w14:paraId="5BA08AD7" w14:textId="77777777" w:rsidR="009940E5" w:rsidRPr="001B6399" w:rsidRDefault="009940E5" w:rsidP="009940E5">
      <w:pPr>
        <w:pStyle w:val="ListParagraph"/>
        <w:spacing w:after="0" w:line="240" w:lineRule="auto"/>
        <w:ind w:left="1440"/>
        <w:jc w:val="both"/>
        <w:rPr>
          <w:lang w:val="fr-CA"/>
        </w:rPr>
      </w:pPr>
    </w:p>
    <w:p w14:paraId="56DD366E" w14:textId="32488AC9" w:rsidR="00FA43C9" w:rsidRDefault="00FA43C9" w:rsidP="00EE748E">
      <w:pPr>
        <w:spacing w:after="0" w:line="240" w:lineRule="auto"/>
        <w:jc w:val="both"/>
        <w:rPr>
          <w:b/>
          <w:bCs/>
          <w:lang w:val="fr-CA"/>
        </w:rPr>
      </w:pPr>
      <w:r w:rsidRPr="00FA43C9">
        <w:rPr>
          <w:b/>
          <w:bCs/>
          <w:lang w:val="fr-CA"/>
        </w:rPr>
        <w:t>VIOLATION DES D</w:t>
      </w:r>
      <w:r>
        <w:rPr>
          <w:b/>
          <w:bCs/>
          <w:lang w:val="fr-CA"/>
        </w:rPr>
        <w:t>R</w:t>
      </w:r>
      <w:r w:rsidRPr="00FA43C9">
        <w:rPr>
          <w:b/>
          <w:bCs/>
          <w:lang w:val="fr-CA"/>
        </w:rPr>
        <w:t>OITS</w:t>
      </w:r>
    </w:p>
    <w:p w14:paraId="45C4E2FE" w14:textId="77777777" w:rsidR="00FA43C9" w:rsidRPr="00FA43C9" w:rsidRDefault="00FA43C9" w:rsidP="00FA43C9">
      <w:pPr>
        <w:spacing w:after="0" w:line="240" w:lineRule="auto"/>
        <w:ind w:left="450"/>
        <w:jc w:val="both"/>
        <w:rPr>
          <w:lang w:val="fr-CA"/>
        </w:rPr>
      </w:pPr>
    </w:p>
    <w:p w14:paraId="67E73DCE" w14:textId="4633870E" w:rsidR="00FA43C9" w:rsidRPr="00FA43C9" w:rsidRDefault="00FA43C9" w:rsidP="00FA43C9">
      <w:pPr>
        <w:spacing w:after="0" w:line="240" w:lineRule="auto"/>
        <w:ind w:left="907"/>
        <w:jc w:val="both"/>
        <w:rPr>
          <w:lang w:val="fr-CA"/>
        </w:rPr>
      </w:pPr>
      <w:r w:rsidRPr="00FA43C9">
        <w:rPr>
          <w:lang w:val="fr-CA"/>
        </w:rPr>
        <w:t>La violation des droits désigne toute atteinte aux droits et libertés, individuels et sociaux, par exemple:</w:t>
      </w:r>
    </w:p>
    <w:p w14:paraId="2D3AEEF0" w14:textId="77777777" w:rsidR="00FA43C9" w:rsidRPr="00FA43C9" w:rsidRDefault="00FA43C9" w:rsidP="00FA43C9">
      <w:pPr>
        <w:spacing w:after="0" w:line="240" w:lineRule="auto"/>
        <w:ind w:left="907"/>
        <w:jc w:val="both"/>
        <w:rPr>
          <w:lang w:val="fr-CA"/>
        </w:rPr>
      </w:pPr>
    </w:p>
    <w:p w14:paraId="48ED44A1" w14:textId="77777777" w:rsidR="00FA43C9" w:rsidRPr="00FA43C9" w:rsidRDefault="00FA43C9" w:rsidP="00FD4ED4">
      <w:pPr>
        <w:pStyle w:val="ListParagraph"/>
        <w:numPr>
          <w:ilvl w:val="0"/>
          <w:numId w:val="36"/>
        </w:numPr>
        <w:spacing w:after="0" w:line="240" w:lineRule="auto"/>
        <w:jc w:val="both"/>
        <w:rPr>
          <w:lang w:val="fr-CA"/>
        </w:rPr>
      </w:pPr>
      <w:proofErr w:type="gramStart"/>
      <w:r w:rsidRPr="00FA43C9">
        <w:rPr>
          <w:lang w:val="fr-CA"/>
        </w:rPr>
        <w:t>un</w:t>
      </w:r>
      <w:proofErr w:type="gramEnd"/>
      <w:r w:rsidRPr="00FA43C9">
        <w:rPr>
          <w:lang w:val="fr-CA"/>
        </w:rPr>
        <w:t xml:space="preserve"> traitement médical imposé;</w:t>
      </w:r>
    </w:p>
    <w:p w14:paraId="516EAD5A" w14:textId="77777777" w:rsidR="00FA43C9" w:rsidRPr="00FA43C9" w:rsidRDefault="00FA43C9" w:rsidP="00FD4ED4">
      <w:pPr>
        <w:pStyle w:val="ListParagraph"/>
        <w:numPr>
          <w:ilvl w:val="0"/>
          <w:numId w:val="36"/>
        </w:numPr>
        <w:spacing w:after="0" w:line="240" w:lineRule="auto"/>
        <w:jc w:val="both"/>
        <w:rPr>
          <w:lang w:val="fr-CA"/>
        </w:rPr>
      </w:pPr>
      <w:proofErr w:type="gramStart"/>
      <w:r w:rsidRPr="00FA43C9">
        <w:rPr>
          <w:lang w:val="fr-CA"/>
        </w:rPr>
        <w:t>le</w:t>
      </w:r>
      <w:proofErr w:type="gramEnd"/>
      <w:r w:rsidRPr="00FA43C9">
        <w:rPr>
          <w:lang w:val="fr-CA"/>
        </w:rPr>
        <w:t xml:space="preserve"> déni du droit de :</w:t>
      </w:r>
    </w:p>
    <w:p w14:paraId="1DFD3FDF" w14:textId="66764593"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choisir</w:t>
      </w:r>
      <w:proofErr w:type="gramEnd"/>
      <w:r w:rsidRPr="00FA43C9">
        <w:rPr>
          <w:lang w:val="fr-CA"/>
        </w:rPr>
        <w:t>,</w:t>
      </w:r>
    </w:p>
    <w:p w14:paraId="17881040" w14:textId="6476A78D"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voter</w:t>
      </w:r>
      <w:proofErr w:type="gramEnd"/>
      <w:r w:rsidRPr="00FA43C9">
        <w:rPr>
          <w:lang w:val="fr-CA"/>
        </w:rPr>
        <w:t>,</w:t>
      </w:r>
    </w:p>
    <w:p w14:paraId="59E4309B" w14:textId="043357CE"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avoir</w:t>
      </w:r>
      <w:proofErr w:type="gramEnd"/>
      <w:r w:rsidRPr="00FA43C9">
        <w:rPr>
          <w:lang w:val="fr-CA"/>
        </w:rPr>
        <w:t xml:space="preserve"> son intimité,</w:t>
      </w:r>
    </w:p>
    <w:p w14:paraId="22297D7B" w14:textId="4195A5F1"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être</w:t>
      </w:r>
      <w:proofErr w:type="gramEnd"/>
      <w:r w:rsidRPr="00FA43C9">
        <w:rPr>
          <w:lang w:val="fr-CA"/>
        </w:rPr>
        <w:t xml:space="preserve"> informé,</w:t>
      </w:r>
    </w:p>
    <w:p w14:paraId="2CBFA2FD" w14:textId="46A1199C"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prendre</w:t>
      </w:r>
      <w:proofErr w:type="gramEnd"/>
      <w:r w:rsidRPr="00FA43C9">
        <w:rPr>
          <w:lang w:val="fr-CA"/>
        </w:rPr>
        <w:t xml:space="preserve"> des risques ou des décisions,</w:t>
      </w:r>
    </w:p>
    <w:p w14:paraId="4EDC8C71" w14:textId="0ABB9639"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recevoir</w:t>
      </w:r>
      <w:proofErr w:type="gramEnd"/>
      <w:r w:rsidRPr="00FA43C9">
        <w:rPr>
          <w:lang w:val="fr-CA"/>
        </w:rPr>
        <w:t xml:space="preserve"> des appels téléphoniques ou de la visite,</w:t>
      </w:r>
    </w:p>
    <w:p w14:paraId="7E049E4B" w14:textId="0596C49C"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pratiquer</w:t>
      </w:r>
      <w:proofErr w:type="gramEnd"/>
      <w:r w:rsidRPr="00FA43C9">
        <w:rPr>
          <w:lang w:val="fr-CA"/>
        </w:rPr>
        <w:t xml:space="preserve"> sa religion ou sa spiritualité,</w:t>
      </w:r>
    </w:p>
    <w:p w14:paraId="12399BE2" w14:textId="30F3177D"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exprimer</w:t>
      </w:r>
      <w:proofErr w:type="gramEnd"/>
      <w:r w:rsidRPr="00FA43C9">
        <w:rPr>
          <w:lang w:val="fr-CA"/>
        </w:rPr>
        <w:t xml:space="preserve"> son orientation sexuelle;</w:t>
      </w:r>
    </w:p>
    <w:p w14:paraId="471DF1A9" w14:textId="00AB3057"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le</w:t>
      </w:r>
      <w:proofErr w:type="gramEnd"/>
      <w:r w:rsidRPr="00FA43C9">
        <w:rPr>
          <w:lang w:val="fr-CA"/>
        </w:rPr>
        <w:t xml:space="preserve"> fait de ne pas informer ou de mal informer sur les droits de la personne;</w:t>
      </w:r>
    </w:p>
    <w:p w14:paraId="62CCC1F3" w14:textId="41AC5FFF"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le</w:t>
      </w:r>
      <w:proofErr w:type="gramEnd"/>
      <w:r w:rsidRPr="00FA43C9">
        <w:rPr>
          <w:lang w:val="fr-CA"/>
        </w:rPr>
        <w:t xml:space="preserve"> fait de ne pas assister la personne dans l'exercice de ses droits;</w:t>
      </w:r>
    </w:p>
    <w:p w14:paraId="64397425" w14:textId="2396CC6A"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des</w:t>
      </w:r>
      <w:proofErr w:type="gramEnd"/>
      <w:r w:rsidRPr="00FA43C9">
        <w:rPr>
          <w:lang w:val="fr-CA"/>
        </w:rPr>
        <w:t xml:space="preserve"> capacités non reconnues;</w:t>
      </w:r>
    </w:p>
    <w:p w14:paraId="0B29ACBA" w14:textId="473A7FBE" w:rsidR="00FA43C9" w:rsidRPr="00FA43C9" w:rsidRDefault="00FA43C9" w:rsidP="00FD4ED4">
      <w:pPr>
        <w:pStyle w:val="ListParagraph"/>
        <w:numPr>
          <w:ilvl w:val="0"/>
          <w:numId w:val="37"/>
        </w:numPr>
        <w:spacing w:after="0" w:line="240" w:lineRule="auto"/>
        <w:jc w:val="both"/>
        <w:rPr>
          <w:lang w:val="fr-CA"/>
        </w:rPr>
      </w:pPr>
      <w:proofErr w:type="gramStart"/>
      <w:r w:rsidRPr="00FA43C9">
        <w:rPr>
          <w:lang w:val="fr-CA"/>
        </w:rPr>
        <w:t>le</w:t>
      </w:r>
      <w:proofErr w:type="gramEnd"/>
      <w:r w:rsidRPr="00FA43C9">
        <w:rPr>
          <w:lang w:val="fr-CA"/>
        </w:rPr>
        <w:t xml:space="preserve"> refus d’offrir des soins ou des services.</w:t>
      </w:r>
    </w:p>
    <w:p w14:paraId="660D761D" w14:textId="77777777" w:rsidR="00FA43C9" w:rsidRPr="00FA43C9" w:rsidRDefault="00FA43C9" w:rsidP="00FA43C9">
      <w:pPr>
        <w:spacing w:after="0" w:line="240" w:lineRule="auto"/>
        <w:ind w:left="907"/>
        <w:jc w:val="both"/>
        <w:rPr>
          <w:lang w:val="fr-CA"/>
        </w:rPr>
      </w:pPr>
    </w:p>
    <w:p w14:paraId="58D403A8" w14:textId="77777777" w:rsidR="00FA43C9" w:rsidRPr="00FA43C9" w:rsidRDefault="00FA43C9" w:rsidP="00FA43C9">
      <w:pPr>
        <w:spacing w:after="0" w:line="240" w:lineRule="auto"/>
        <w:ind w:left="907"/>
        <w:jc w:val="both"/>
        <w:rPr>
          <w:lang w:val="fr-CA"/>
        </w:rPr>
      </w:pPr>
      <w:r w:rsidRPr="00FA43C9">
        <w:rPr>
          <w:lang w:val="fr-CA"/>
        </w:rPr>
        <w:t>Tous les types de maltraitance touchent la violation de droits. Il faut se rappeler que, quel que soit son âge, toute personne conserve pleinement ses droits. Seul un juge peut déclarer une personne inapte et nommer un représentant légal. Par ailleurs, la personne inapte conserve tout de même ses droits, qu’elle peut exercer dans la mesure de ses capacités.</w:t>
      </w:r>
    </w:p>
    <w:p w14:paraId="6DA2D3EA" w14:textId="77777777" w:rsidR="00EE748E" w:rsidRDefault="00EE748E" w:rsidP="009C6E1A">
      <w:pPr>
        <w:tabs>
          <w:tab w:val="center" w:pos="2645"/>
        </w:tabs>
        <w:spacing w:before="60" w:line="240" w:lineRule="auto"/>
        <w:rPr>
          <w:lang w:val="fr-CA"/>
        </w:rPr>
      </w:pPr>
    </w:p>
    <w:p w14:paraId="136B2AA3" w14:textId="4321400C" w:rsidR="004A6A7E" w:rsidRPr="003F78C1" w:rsidRDefault="004A6A7E" w:rsidP="009C6E1A">
      <w:pPr>
        <w:tabs>
          <w:tab w:val="center" w:pos="2645"/>
        </w:tabs>
        <w:spacing w:before="60" w:line="240" w:lineRule="auto"/>
        <w:rPr>
          <w:b/>
          <w:lang w:val="fr-CA"/>
        </w:rPr>
      </w:pPr>
      <w:r w:rsidRPr="003F78C1">
        <w:rPr>
          <w:b/>
          <w:lang w:val="fr-CA"/>
        </w:rPr>
        <w:t>LA NÉGLIGENCE ET L'OMISSION</w:t>
      </w:r>
    </w:p>
    <w:p w14:paraId="2DEE8D73" w14:textId="77777777" w:rsidR="004A6A7E" w:rsidRPr="003F78C1" w:rsidRDefault="004A6A7E" w:rsidP="002D750E">
      <w:pPr>
        <w:spacing w:before="60" w:line="240" w:lineRule="auto"/>
        <w:ind w:left="851"/>
        <w:jc w:val="both"/>
        <w:rPr>
          <w:lang w:val="fr-CA"/>
        </w:rPr>
      </w:pPr>
      <w:r w:rsidRPr="003F78C1">
        <w:rPr>
          <w:lang w:val="fr-CA"/>
        </w:rPr>
        <w:t>La négligence et l'omission de fournir des soins essentiels à un résident sont également une forme d'abus passible de sanction. Plusieurs situations illustrent cette forme d'abus, notamment :</w:t>
      </w:r>
    </w:p>
    <w:p w14:paraId="49266827" w14:textId="77777777" w:rsidR="004A6A7E" w:rsidRPr="003F78C1" w:rsidRDefault="004A6A7E" w:rsidP="006D16B3">
      <w:pPr>
        <w:numPr>
          <w:ilvl w:val="0"/>
          <w:numId w:val="51"/>
        </w:numPr>
        <w:spacing w:before="60" w:after="60" w:line="240" w:lineRule="auto"/>
        <w:ind w:right="1275" w:hanging="425"/>
        <w:jc w:val="both"/>
        <w:rPr>
          <w:lang w:val="fr-CA"/>
        </w:rPr>
      </w:pPr>
      <w:r w:rsidRPr="003F78C1">
        <w:rPr>
          <w:lang w:val="fr-CA"/>
        </w:rPr>
        <w:t>Priver ou omettre d'assurer des soins d'hygiène de base;</w:t>
      </w:r>
    </w:p>
    <w:p w14:paraId="61768A1D" w14:textId="77777777" w:rsidR="004A6A7E" w:rsidRPr="003F78C1" w:rsidRDefault="004A6A7E" w:rsidP="006D16B3">
      <w:pPr>
        <w:numPr>
          <w:ilvl w:val="0"/>
          <w:numId w:val="51"/>
        </w:numPr>
        <w:spacing w:before="60" w:after="60" w:line="240" w:lineRule="auto"/>
        <w:ind w:right="1275" w:hanging="425"/>
        <w:jc w:val="both"/>
        <w:rPr>
          <w:lang w:val="fr-CA"/>
        </w:rPr>
      </w:pPr>
      <w:r w:rsidRPr="003F78C1">
        <w:rPr>
          <w:lang w:val="fr-CA"/>
        </w:rPr>
        <w:t>Attendre trop longtemps pour soulager la douleur;</w:t>
      </w:r>
    </w:p>
    <w:p w14:paraId="1B9D7499" w14:textId="77777777" w:rsidR="004A6A7E" w:rsidRPr="003F78C1" w:rsidRDefault="004A6A7E" w:rsidP="006D16B3">
      <w:pPr>
        <w:numPr>
          <w:ilvl w:val="0"/>
          <w:numId w:val="51"/>
        </w:numPr>
        <w:spacing w:before="60" w:after="60" w:line="240" w:lineRule="auto"/>
        <w:ind w:right="1275" w:hanging="425"/>
        <w:jc w:val="both"/>
        <w:rPr>
          <w:lang w:val="fr-CA"/>
        </w:rPr>
      </w:pPr>
      <w:r w:rsidRPr="003F78C1">
        <w:rPr>
          <w:lang w:val="fr-CA"/>
        </w:rPr>
        <w:t>Négliger ou omettre de communiquer des renseignements sur l'état de santé ou le comportement d'un résident.</w:t>
      </w:r>
    </w:p>
    <w:p w14:paraId="028EC0F1" w14:textId="77777777" w:rsidR="004A6A7E" w:rsidRPr="003F78C1" w:rsidRDefault="004A6A7E" w:rsidP="006D16B3">
      <w:pPr>
        <w:numPr>
          <w:ilvl w:val="0"/>
          <w:numId w:val="51"/>
        </w:numPr>
        <w:spacing w:before="60" w:after="60" w:line="240" w:lineRule="auto"/>
        <w:ind w:right="1275" w:hanging="425"/>
        <w:jc w:val="both"/>
        <w:rPr>
          <w:lang w:val="fr-CA"/>
        </w:rPr>
      </w:pPr>
      <w:r w:rsidRPr="003F78C1">
        <w:rPr>
          <w:lang w:val="fr-CA"/>
        </w:rPr>
        <w:t>Le non-respect du plan d'intervention ou du plan thérapeutique infirmier;</w:t>
      </w:r>
    </w:p>
    <w:p w14:paraId="398C893C" w14:textId="77777777" w:rsidR="004A6A7E" w:rsidRPr="003F78C1" w:rsidRDefault="004A6A7E" w:rsidP="006D16B3">
      <w:pPr>
        <w:numPr>
          <w:ilvl w:val="0"/>
          <w:numId w:val="51"/>
        </w:numPr>
        <w:spacing w:before="60" w:after="60" w:line="240" w:lineRule="auto"/>
        <w:ind w:right="1275" w:hanging="425"/>
        <w:jc w:val="both"/>
        <w:rPr>
          <w:lang w:val="fr-CA"/>
        </w:rPr>
      </w:pPr>
      <w:r w:rsidRPr="003F78C1">
        <w:rPr>
          <w:lang w:val="fr-CA"/>
        </w:rPr>
        <w:t>Le non-respect des règles prescrites (contention, PDSB, etc.);</w:t>
      </w:r>
    </w:p>
    <w:p w14:paraId="6D58A0A0" w14:textId="6AFD6CF7" w:rsidR="00EE748E" w:rsidRPr="009940E5" w:rsidRDefault="004A6A7E" w:rsidP="006D16B3">
      <w:pPr>
        <w:numPr>
          <w:ilvl w:val="0"/>
          <w:numId w:val="51"/>
        </w:numPr>
        <w:spacing w:before="60" w:after="60" w:line="240" w:lineRule="auto"/>
        <w:ind w:right="1275" w:hanging="425"/>
        <w:jc w:val="both"/>
        <w:rPr>
          <w:lang w:val="fr-CA"/>
        </w:rPr>
      </w:pPr>
      <w:r w:rsidRPr="003F78C1">
        <w:rPr>
          <w:lang w:val="fr-CA"/>
        </w:rPr>
        <w:t>La négligence ou l'omission de signaler un abus dont on a été témoin.</w:t>
      </w:r>
    </w:p>
    <w:p w14:paraId="03EA047A" w14:textId="6F53650D" w:rsidR="004A6A7E" w:rsidRPr="003F78C1" w:rsidRDefault="004A6A7E" w:rsidP="00EE748E">
      <w:pPr>
        <w:tabs>
          <w:tab w:val="center" w:pos="3571"/>
        </w:tabs>
        <w:spacing w:after="0" w:line="240" w:lineRule="auto"/>
        <w:rPr>
          <w:b/>
          <w:lang w:val="fr-CA"/>
        </w:rPr>
      </w:pPr>
      <w:r w:rsidRPr="003F78C1">
        <w:rPr>
          <w:b/>
          <w:lang w:val="fr-CA"/>
        </w:rPr>
        <w:lastRenderedPageBreak/>
        <w:t>LA PRÉVENTION DES CONDUITES INACCEPTABLES</w:t>
      </w:r>
    </w:p>
    <w:p w14:paraId="43BA5C77" w14:textId="77777777" w:rsidR="004A6A7E" w:rsidRPr="003F78C1" w:rsidRDefault="004A6A7E" w:rsidP="002D750E">
      <w:pPr>
        <w:spacing w:before="60" w:line="240" w:lineRule="auto"/>
        <w:ind w:left="851"/>
        <w:jc w:val="both"/>
        <w:rPr>
          <w:lang w:val="fr-CA"/>
        </w:rPr>
      </w:pPr>
      <w:r w:rsidRPr="003F78C1">
        <w:rPr>
          <w:lang w:val="fr-CA"/>
        </w:rPr>
        <w:t>La plupart du temps, les personnes réagissent aux conduites inacceptables de la façon suivante : par la peur, la crainte et le silence.</w:t>
      </w:r>
    </w:p>
    <w:p w14:paraId="5F7A1825" w14:textId="77777777" w:rsidR="004A6A7E" w:rsidRPr="003F78C1" w:rsidRDefault="004A6A7E" w:rsidP="002D750E">
      <w:pPr>
        <w:spacing w:before="60" w:line="240" w:lineRule="auto"/>
        <w:ind w:left="851" w:firstLine="9"/>
        <w:jc w:val="both"/>
        <w:rPr>
          <w:lang w:val="fr-CA"/>
        </w:rPr>
      </w:pPr>
      <w:r w:rsidRPr="003F78C1">
        <w:rPr>
          <w:lang w:val="fr-CA"/>
        </w:rPr>
        <w:t>Notre personnel doit être attentif aux signes et symptômes qui peuvent être variés et qui nous permettront de déceler la violence par exemple :</w:t>
      </w:r>
    </w:p>
    <w:p w14:paraId="3263F646" w14:textId="6DD08FBA" w:rsidR="004A6A7E" w:rsidRPr="003F78C1" w:rsidRDefault="004A6A7E" w:rsidP="006D16B3">
      <w:pPr>
        <w:numPr>
          <w:ilvl w:val="0"/>
          <w:numId w:val="52"/>
        </w:numPr>
        <w:spacing w:before="60" w:after="60" w:line="240" w:lineRule="auto"/>
        <w:ind w:right="1276" w:hanging="425"/>
        <w:jc w:val="both"/>
        <w:rPr>
          <w:lang w:val="fr-CA"/>
        </w:rPr>
      </w:pPr>
      <w:r w:rsidRPr="003F78C1">
        <w:rPr>
          <w:lang w:val="fr-CA"/>
        </w:rPr>
        <w:t>Les blessures multiples qui sont en stade de guérison différente (</w:t>
      </w:r>
      <w:r w:rsidR="00696930" w:rsidRPr="003F78C1">
        <w:rPr>
          <w:lang w:val="fr-CA"/>
        </w:rPr>
        <w:t>ex.</w:t>
      </w:r>
      <w:r w:rsidRPr="003F78C1">
        <w:rPr>
          <w:lang w:val="fr-CA"/>
        </w:rPr>
        <w:t xml:space="preserve"> ecchymoses, plaies de pression);</w:t>
      </w:r>
    </w:p>
    <w:p w14:paraId="3FEB9B0B" w14:textId="77777777" w:rsidR="004A6A7E" w:rsidRPr="003F78C1" w:rsidRDefault="004A6A7E" w:rsidP="006D16B3">
      <w:pPr>
        <w:numPr>
          <w:ilvl w:val="0"/>
          <w:numId w:val="52"/>
        </w:numPr>
        <w:spacing w:before="60" w:after="60" w:line="240" w:lineRule="auto"/>
        <w:ind w:right="1276" w:hanging="425"/>
        <w:jc w:val="both"/>
        <w:rPr>
          <w:lang w:val="fr-CA"/>
        </w:rPr>
      </w:pPr>
      <w:r w:rsidRPr="003F78C1">
        <w:rPr>
          <w:lang w:val="fr-CA"/>
        </w:rPr>
        <w:t>Les fractures soudaines;</w:t>
      </w:r>
    </w:p>
    <w:p w14:paraId="4CA7D700" w14:textId="77777777" w:rsidR="004A6A7E" w:rsidRPr="003F78C1" w:rsidRDefault="004A6A7E" w:rsidP="006D16B3">
      <w:pPr>
        <w:numPr>
          <w:ilvl w:val="0"/>
          <w:numId w:val="52"/>
        </w:numPr>
        <w:spacing w:before="60" w:after="60" w:line="240" w:lineRule="auto"/>
        <w:ind w:right="1276" w:hanging="425"/>
        <w:jc w:val="both"/>
        <w:rPr>
          <w:lang w:val="fr-CA"/>
        </w:rPr>
      </w:pPr>
      <w:r w:rsidRPr="003F78C1">
        <w:rPr>
          <w:lang w:val="fr-CA"/>
        </w:rPr>
        <w:t>La qualité de la relation entre la personne et l'intervenant;</w:t>
      </w:r>
    </w:p>
    <w:p w14:paraId="5DF00B51" w14:textId="77777777" w:rsidR="004A6A7E" w:rsidRPr="003F78C1" w:rsidRDefault="004A6A7E" w:rsidP="006D16B3">
      <w:pPr>
        <w:numPr>
          <w:ilvl w:val="0"/>
          <w:numId w:val="52"/>
        </w:numPr>
        <w:spacing w:before="60" w:after="60" w:line="240" w:lineRule="auto"/>
        <w:ind w:right="1276" w:hanging="425"/>
        <w:jc w:val="both"/>
        <w:rPr>
          <w:lang w:val="fr-CA"/>
        </w:rPr>
      </w:pPr>
      <w:r w:rsidRPr="003F78C1">
        <w:rPr>
          <w:lang w:val="fr-CA"/>
        </w:rPr>
        <w:t>Les silences ou le ton menaçant;</w:t>
      </w:r>
    </w:p>
    <w:p w14:paraId="5CEF06FA" w14:textId="77777777" w:rsidR="004A6A7E" w:rsidRPr="003F78C1" w:rsidRDefault="004A6A7E" w:rsidP="006D16B3">
      <w:pPr>
        <w:numPr>
          <w:ilvl w:val="0"/>
          <w:numId w:val="52"/>
        </w:numPr>
        <w:spacing w:before="60" w:after="60" w:line="240" w:lineRule="auto"/>
        <w:ind w:right="1276" w:hanging="425"/>
        <w:jc w:val="both"/>
        <w:rPr>
          <w:lang w:val="fr-CA"/>
        </w:rPr>
      </w:pPr>
      <w:r w:rsidRPr="003F78C1">
        <w:rPr>
          <w:lang w:val="fr-CA"/>
        </w:rPr>
        <w:t>Les touchers brusques;</w:t>
      </w:r>
    </w:p>
    <w:p w14:paraId="58EB9BE1" w14:textId="77777777" w:rsidR="004A6A7E" w:rsidRPr="003F78C1" w:rsidRDefault="004A6A7E" w:rsidP="006D16B3">
      <w:pPr>
        <w:numPr>
          <w:ilvl w:val="0"/>
          <w:numId w:val="52"/>
        </w:numPr>
        <w:spacing w:before="60" w:after="60" w:line="240" w:lineRule="auto"/>
        <w:ind w:right="1276" w:hanging="425"/>
        <w:jc w:val="both"/>
        <w:rPr>
          <w:lang w:val="fr-CA"/>
        </w:rPr>
      </w:pPr>
      <w:r w:rsidRPr="003F78C1">
        <w:rPr>
          <w:lang w:val="fr-CA"/>
        </w:rPr>
        <w:t>Une réaction disproportionnée de l'intervenant aux découvertes faites lors de l'examen physique.</w:t>
      </w:r>
    </w:p>
    <w:p w14:paraId="535CCF44" w14:textId="77777777" w:rsidR="003F78C1" w:rsidRDefault="003F78C1" w:rsidP="002D750E">
      <w:pPr>
        <w:spacing w:before="60" w:line="240" w:lineRule="auto"/>
        <w:ind w:left="992" w:firstLine="9"/>
        <w:jc w:val="both"/>
        <w:rPr>
          <w:lang w:val="fr-CA"/>
        </w:rPr>
      </w:pPr>
    </w:p>
    <w:p w14:paraId="4F9A15EC" w14:textId="1CDFD5B5" w:rsidR="002A7D1F" w:rsidRDefault="004A6A7E" w:rsidP="002D750E">
      <w:pPr>
        <w:spacing w:before="60" w:line="240" w:lineRule="auto"/>
        <w:ind w:left="992" w:firstLine="9"/>
        <w:jc w:val="both"/>
        <w:rPr>
          <w:lang w:val="fr-CA"/>
        </w:rPr>
      </w:pPr>
      <w:r w:rsidRPr="003F78C1">
        <w:rPr>
          <w:lang w:val="fr-CA"/>
        </w:rPr>
        <w:t>En résumé, toutes personne qui est témoin ou qui a des raisons de croire qu'un usager ou un résident est victime de comportements inacceptables de la part d'un employé, d'un groupe d'employés ou de toutes personnes œuvrant dans l'établissement ne doit immédiatement en assurer le suivi auprès de son supérieur immédiat. L'employé qui néglige d'informer son supérieur immédiat devient par le fait même complice des conduites inacceptables.</w:t>
      </w:r>
    </w:p>
    <w:p w14:paraId="70F13824" w14:textId="77777777" w:rsidR="00EE748E" w:rsidRDefault="00EE748E" w:rsidP="00EE748E">
      <w:pPr>
        <w:spacing w:before="60" w:line="240" w:lineRule="auto"/>
        <w:ind w:right="86"/>
        <w:jc w:val="both"/>
        <w:rPr>
          <w:lang w:val="fr-CA"/>
        </w:rPr>
      </w:pPr>
    </w:p>
    <w:p w14:paraId="1334CF95" w14:textId="122D5A63" w:rsidR="004B57A7" w:rsidRPr="003F78C1" w:rsidRDefault="004B57A7" w:rsidP="00EE748E">
      <w:pPr>
        <w:spacing w:before="60" w:line="240" w:lineRule="auto"/>
        <w:ind w:right="86"/>
        <w:jc w:val="both"/>
        <w:rPr>
          <w:lang w:val="fr-CA"/>
        </w:rPr>
      </w:pPr>
      <w:r w:rsidRPr="003F78C1">
        <w:rPr>
          <w:b/>
          <w:bCs/>
          <w:lang w:val="fr-CA"/>
        </w:rPr>
        <w:t>MÉCANISME DE SURVEILLANCE PAR CAMÉRA</w:t>
      </w:r>
    </w:p>
    <w:p w14:paraId="2D2572FD" w14:textId="07F6A870" w:rsidR="004B57A7" w:rsidRDefault="004A62A6" w:rsidP="003F78C1">
      <w:pPr>
        <w:spacing w:before="60" w:line="240" w:lineRule="auto"/>
        <w:ind w:left="993" w:right="-1" w:firstLine="9"/>
        <w:jc w:val="both"/>
        <w:rPr>
          <w:lang w:val="fr-CA"/>
        </w:rPr>
      </w:pPr>
      <w:r w:rsidRPr="003F78C1">
        <w:rPr>
          <w:lang w:val="fr-CA"/>
        </w:rPr>
        <w:t>À la Résidence du Bonheur, l’utilisation par les résidents/proches de mécanismes de su</w:t>
      </w:r>
      <w:r w:rsidR="00A22558">
        <w:rPr>
          <w:lang w:val="fr-CA"/>
        </w:rPr>
        <w:t>rveillance (caméras) est permis</w:t>
      </w:r>
      <w:r w:rsidR="000B1284">
        <w:rPr>
          <w:lang w:val="fr-CA"/>
        </w:rPr>
        <w:t xml:space="preserve">e </w:t>
      </w:r>
      <w:r w:rsidRPr="003F78C1">
        <w:rPr>
          <w:lang w:val="fr-CA"/>
        </w:rPr>
        <w:t>depui</w:t>
      </w:r>
      <w:r w:rsidR="000B1284">
        <w:rPr>
          <w:lang w:val="fr-CA"/>
        </w:rPr>
        <w:t xml:space="preserve">s </w:t>
      </w:r>
      <w:r w:rsidRPr="003F78C1">
        <w:rPr>
          <w:lang w:val="fr-CA"/>
        </w:rPr>
        <w:t>la création de la Loi visant à lutter contre la maltraitance, en place depuis le 21 mars 2017. Pour toutes les informations, vous référer à la « </w:t>
      </w:r>
      <w:r w:rsidRPr="003F78C1">
        <w:rPr>
          <w:i/>
          <w:iCs/>
          <w:lang w:val="fr-CA"/>
        </w:rPr>
        <w:t>Politique et procédure sur l’utilisation par les résidents de mécanismes de surveillance en CHSLD</w:t>
      </w:r>
      <w:r w:rsidRPr="003F78C1">
        <w:rPr>
          <w:lang w:val="fr-CA"/>
        </w:rPr>
        <w:t> ».</w:t>
      </w:r>
    </w:p>
    <w:p w14:paraId="38E352AA" w14:textId="77777777" w:rsidR="008307E5" w:rsidRDefault="008307E5" w:rsidP="00856F93">
      <w:pPr>
        <w:spacing w:after="0" w:line="240" w:lineRule="auto"/>
        <w:ind w:left="662" w:right="86" w:firstLine="9"/>
        <w:jc w:val="both"/>
        <w:rPr>
          <w:lang w:val="fr-CA"/>
        </w:rPr>
      </w:pPr>
    </w:p>
    <w:p w14:paraId="5F51CA21" w14:textId="77777777" w:rsidR="006F7D62" w:rsidRDefault="006F7D62" w:rsidP="00856F93">
      <w:pPr>
        <w:spacing w:after="0" w:line="240" w:lineRule="auto"/>
        <w:ind w:left="662" w:right="86" w:firstLine="9"/>
        <w:jc w:val="both"/>
        <w:rPr>
          <w:lang w:val="fr-CA"/>
        </w:rPr>
      </w:pPr>
    </w:p>
    <w:p w14:paraId="07270CC6" w14:textId="77777777" w:rsidR="006F7D62" w:rsidRDefault="006F7D62" w:rsidP="00856F93">
      <w:pPr>
        <w:spacing w:after="0" w:line="240" w:lineRule="auto"/>
        <w:ind w:left="662" w:right="86" w:firstLine="9"/>
        <w:jc w:val="both"/>
        <w:rPr>
          <w:lang w:val="fr-CA"/>
        </w:rPr>
      </w:pPr>
    </w:p>
    <w:p w14:paraId="5624D435" w14:textId="77777777" w:rsidR="008307E5" w:rsidRDefault="008307E5" w:rsidP="00856F93">
      <w:pPr>
        <w:spacing w:after="0" w:line="240" w:lineRule="auto"/>
        <w:ind w:left="662" w:right="86" w:firstLine="9"/>
        <w:jc w:val="both"/>
        <w:rPr>
          <w:lang w:val="fr-CA"/>
        </w:rPr>
      </w:pPr>
    </w:p>
    <w:p w14:paraId="091FE705" w14:textId="77777777" w:rsidR="008307E5" w:rsidRDefault="008307E5" w:rsidP="00856F93">
      <w:pPr>
        <w:spacing w:after="0" w:line="240" w:lineRule="auto"/>
        <w:ind w:left="662" w:right="86" w:firstLine="9"/>
        <w:jc w:val="both"/>
        <w:rPr>
          <w:lang w:val="fr-CA"/>
        </w:rPr>
      </w:pPr>
    </w:p>
    <w:p w14:paraId="00F73A27" w14:textId="77777777" w:rsidR="008307E5" w:rsidRDefault="008307E5" w:rsidP="00856F93">
      <w:pPr>
        <w:spacing w:after="0" w:line="240" w:lineRule="auto"/>
        <w:ind w:left="662" w:right="86" w:firstLine="9"/>
        <w:jc w:val="both"/>
        <w:rPr>
          <w:lang w:val="fr-CA"/>
        </w:rPr>
      </w:pPr>
    </w:p>
    <w:p w14:paraId="3E05850A" w14:textId="77777777" w:rsidR="008307E5" w:rsidRDefault="008307E5" w:rsidP="00856F93">
      <w:pPr>
        <w:spacing w:after="0" w:line="240" w:lineRule="auto"/>
        <w:ind w:left="662" w:right="86" w:firstLine="9"/>
        <w:jc w:val="both"/>
        <w:rPr>
          <w:lang w:val="fr-CA"/>
        </w:rPr>
      </w:pPr>
    </w:p>
    <w:p w14:paraId="10ABAA30" w14:textId="77777777" w:rsidR="008307E5" w:rsidRDefault="008307E5" w:rsidP="00856F93">
      <w:pPr>
        <w:spacing w:after="0" w:line="240" w:lineRule="auto"/>
        <w:ind w:left="662" w:right="86" w:firstLine="9"/>
        <w:jc w:val="both"/>
        <w:rPr>
          <w:lang w:val="fr-CA"/>
        </w:rPr>
      </w:pPr>
    </w:p>
    <w:p w14:paraId="0CE2C3D3" w14:textId="77777777" w:rsidR="008307E5" w:rsidRDefault="008307E5" w:rsidP="00856F93">
      <w:pPr>
        <w:spacing w:after="0" w:line="240" w:lineRule="auto"/>
        <w:ind w:left="662" w:right="86" w:firstLine="9"/>
        <w:jc w:val="both"/>
        <w:rPr>
          <w:lang w:val="fr-CA"/>
        </w:rPr>
      </w:pPr>
    </w:p>
    <w:p w14:paraId="12B2F02A" w14:textId="77777777" w:rsidR="008307E5" w:rsidRDefault="008307E5" w:rsidP="00856F93">
      <w:pPr>
        <w:spacing w:after="0" w:line="240" w:lineRule="auto"/>
        <w:ind w:left="662" w:right="86" w:firstLine="9"/>
        <w:jc w:val="both"/>
        <w:rPr>
          <w:lang w:val="fr-CA"/>
        </w:rPr>
      </w:pPr>
    </w:p>
    <w:p w14:paraId="1DB3A57D" w14:textId="77777777" w:rsidR="008307E5" w:rsidRDefault="008307E5" w:rsidP="00856F93">
      <w:pPr>
        <w:spacing w:after="0" w:line="240" w:lineRule="auto"/>
        <w:ind w:left="662" w:right="86" w:firstLine="9"/>
        <w:jc w:val="both"/>
        <w:rPr>
          <w:lang w:val="fr-CA"/>
        </w:rPr>
      </w:pPr>
    </w:p>
    <w:p w14:paraId="2D91DBBA" w14:textId="77777777" w:rsidR="008307E5" w:rsidRDefault="008307E5" w:rsidP="00856F93">
      <w:pPr>
        <w:spacing w:after="0" w:line="240" w:lineRule="auto"/>
        <w:ind w:left="662" w:right="86" w:firstLine="9"/>
        <w:jc w:val="both"/>
        <w:rPr>
          <w:lang w:val="fr-CA"/>
        </w:rPr>
      </w:pPr>
    </w:p>
    <w:p w14:paraId="5A9B2EFA" w14:textId="77777777" w:rsidR="008307E5" w:rsidRDefault="008307E5" w:rsidP="00856F93">
      <w:pPr>
        <w:spacing w:after="0" w:line="240" w:lineRule="auto"/>
        <w:ind w:left="662" w:right="86" w:firstLine="9"/>
        <w:jc w:val="both"/>
        <w:rPr>
          <w:lang w:val="fr-CA"/>
        </w:rPr>
      </w:pPr>
    </w:p>
    <w:p w14:paraId="121F2D87" w14:textId="77777777" w:rsidR="00524809" w:rsidRDefault="00524809" w:rsidP="00856F93">
      <w:pPr>
        <w:spacing w:after="0" w:line="240" w:lineRule="auto"/>
        <w:ind w:left="662" w:right="86" w:firstLine="9"/>
        <w:jc w:val="both"/>
        <w:rPr>
          <w:lang w:val="fr-CA"/>
        </w:rPr>
      </w:pPr>
    </w:p>
    <w:p w14:paraId="2A2D15DA" w14:textId="77777777" w:rsidR="00524809" w:rsidRDefault="00524809" w:rsidP="00856F93">
      <w:pPr>
        <w:spacing w:after="0" w:line="240" w:lineRule="auto"/>
        <w:ind w:left="662" w:right="86" w:firstLine="9"/>
        <w:jc w:val="both"/>
        <w:rPr>
          <w:lang w:val="fr-CA"/>
        </w:rPr>
      </w:pPr>
    </w:p>
    <w:p w14:paraId="4D4D382A" w14:textId="77777777" w:rsidR="00524809" w:rsidRDefault="00524809" w:rsidP="00856F93">
      <w:pPr>
        <w:spacing w:after="0" w:line="240" w:lineRule="auto"/>
        <w:ind w:left="662" w:right="86" w:firstLine="9"/>
        <w:jc w:val="both"/>
        <w:rPr>
          <w:lang w:val="fr-CA"/>
        </w:rPr>
      </w:pPr>
    </w:p>
    <w:p w14:paraId="4675E2FE" w14:textId="77777777" w:rsidR="00524809" w:rsidRDefault="00524809" w:rsidP="00856F93">
      <w:pPr>
        <w:spacing w:after="0" w:line="240" w:lineRule="auto"/>
        <w:ind w:left="662" w:right="86" w:firstLine="9"/>
        <w:jc w:val="both"/>
        <w:rPr>
          <w:lang w:val="fr-CA"/>
        </w:rPr>
      </w:pPr>
    </w:p>
    <w:p w14:paraId="7C82931E" w14:textId="77777777" w:rsidR="00524809" w:rsidRDefault="00524809" w:rsidP="009940E5">
      <w:pPr>
        <w:spacing w:after="0" w:line="240" w:lineRule="auto"/>
        <w:ind w:right="86"/>
        <w:jc w:val="both"/>
        <w:rPr>
          <w:lang w:val="fr-CA"/>
        </w:rPr>
      </w:pPr>
    </w:p>
    <w:p w14:paraId="140B2207" w14:textId="77777777" w:rsidR="009940E5" w:rsidRDefault="009940E5" w:rsidP="009940E5">
      <w:pPr>
        <w:spacing w:after="0" w:line="240" w:lineRule="auto"/>
        <w:ind w:right="86"/>
        <w:jc w:val="both"/>
        <w:rPr>
          <w:lang w:val="fr-CA"/>
        </w:rPr>
      </w:pPr>
    </w:p>
    <w:p w14:paraId="5CB75EE6" w14:textId="77777777" w:rsidR="008307E5" w:rsidRDefault="008307E5" w:rsidP="00856F93">
      <w:pPr>
        <w:spacing w:after="0" w:line="240" w:lineRule="auto"/>
        <w:ind w:left="662" w:right="86" w:firstLine="9"/>
        <w:jc w:val="both"/>
        <w:rPr>
          <w:lang w:val="fr-CA"/>
        </w:rPr>
      </w:pPr>
    </w:p>
    <w:p w14:paraId="1D5291C1" w14:textId="51C17C4F" w:rsidR="004A62A6" w:rsidRPr="003F78C1" w:rsidRDefault="002D750E" w:rsidP="002D750E">
      <w:pPr>
        <w:spacing w:after="0" w:line="240" w:lineRule="auto"/>
        <w:ind w:right="86" w:firstLine="9"/>
        <w:jc w:val="both"/>
        <w:rPr>
          <w:lang w:val="fr-CA"/>
        </w:rPr>
      </w:pPr>
      <w:r w:rsidRPr="003F78C1">
        <w:rPr>
          <w:noProof/>
          <w:lang w:val="fr-CA" w:eastAsia="fr-CA"/>
        </w:rPr>
        <w:lastRenderedPageBreak/>
        <w:drawing>
          <wp:inline distT="0" distB="0" distL="0" distR="0" wp14:anchorId="06CACD07" wp14:editId="3984B36E">
            <wp:extent cx="6289482" cy="45719"/>
            <wp:effectExtent l="0" t="0" r="0" b="0"/>
            <wp:docPr id="12873" name="Picture 12873"/>
            <wp:cNvGraphicFramePr/>
            <a:graphic xmlns:a="http://schemas.openxmlformats.org/drawingml/2006/main">
              <a:graphicData uri="http://schemas.openxmlformats.org/drawingml/2006/picture">
                <pic:pic xmlns:pic="http://schemas.openxmlformats.org/drawingml/2006/picture">
                  <pic:nvPicPr>
                    <pic:cNvPr id="12873" name="Picture 12873"/>
                    <pic:cNvPicPr/>
                  </pic:nvPicPr>
                  <pic:blipFill>
                    <a:blip r:embed="rId9"/>
                    <a:stretch>
                      <a:fillRect/>
                    </a:stretch>
                  </pic:blipFill>
                  <pic:spPr>
                    <a:xfrm>
                      <a:off x="0" y="0"/>
                      <a:ext cx="9339152" cy="67887"/>
                    </a:xfrm>
                    <a:prstGeom prst="rect">
                      <a:avLst/>
                    </a:prstGeom>
                  </pic:spPr>
                </pic:pic>
              </a:graphicData>
            </a:graphic>
          </wp:inline>
        </w:drawing>
      </w:r>
    </w:p>
    <w:p w14:paraId="18C6EC3D" w14:textId="77777777" w:rsidR="009B0AE9" w:rsidRPr="003F78C1" w:rsidRDefault="009B0AE9" w:rsidP="00856F93">
      <w:pPr>
        <w:spacing w:after="0" w:line="240" w:lineRule="auto"/>
        <w:ind w:left="662" w:right="86" w:firstLine="9"/>
        <w:jc w:val="both"/>
        <w:rPr>
          <w:lang w:val="fr-CA"/>
        </w:rPr>
      </w:pPr>
    </w:p>
    <w:p w14:paraId="03AE55E2" w14:textId="149AAA7B" w:rsidR="004A62A6" w:rsidRPr="003F78C1" w:rsidRDefault="006155DF" w:rsidP="009B0AE9">
      <w:pPr>
        <w:spacing w:after="0" w:line="240" w:lineRule="auto"/>
        <w:ind w:right="86" w:firstLine="9"/>
        <w:rPr>
          <w:lang w:val="fr-CA"/>
        </w:rPr>
      </w:pPr>
      <w:r w:rsidRPr="00717738">
        <w:rPr>
          <w:color w:val="auto"/>
          <w:lang w:val="fr-CA"/>
        </w:rPr>
        <w:t>ANNEXE 1</w:t>
      </w:r>
      <w:r w:rsidR="009B0AE9" w:rsidRPr="00717738">
        <w:rPr>
          <w:color w:val="auto"/>
          <w:lang w:val="fr-CA"/>
        </w:rPr>
        <w:t xml:space="preserve">: </w:t>
      </w:r>
      <w:r w:rsidR="009B0AE9" w:rsidRPr="003F78C1">
        <w:rPr>
          <w:lang w:val="fr-CA"/>
        </w:rPr>
        <w:t>Procédures de gestion des situations de maltraitance</w:t>
      </w:r>
    </w:p>
    <w:p w14:paraId="52217E7D" w14:textId="77777777" w:rsidR="004A62A6" w:rsidRPr="003F78C1" w:rsidRDefault="004A62A6" w:rsidP="00856F93">
      <w:pPr>
        <w:spacing w:after="0" w:line="240" w:lineRule="auto"/>
        <w:ind w:left="662" w:right="86" w:firstLine="9"/>
        <w:jc w:val="both"/>
        <w:rPr>
          <w:lang w:val="fr-CA"/>
        </w:rPr>
      </w:pPr>
    </w:p>
    <w:p w14:paraId="74B23ECC" w14:textId="72E12A65" w:rsidR="004B57A7" w:rsidRPr="003F78C1" w:rsidRDefault="004B57A7" w:rsidP="00856F93">
      <w:pPr>
        <w:spacing w:after="0" w:line="240" w:lineRule="auto"/>
        <w:ind w:left="662" w:right="86" w:firstLine="9"/>
        <w:jc w:val="both"/>
        <w:rPr>
          <w:lang w:val="fr-CA"/>
        </w:rPr>
      </w:pPr>
    </w:p>
    <w:p w14:paraId="2020F6D7" w14:textId="0084EF14" w:rsidR="008E0AE9" w:rsidRPr="003F78C1" w:rsidRDefault="008E0AE9" w:rsidP="00856F93">
      <w:pPr>
        <w:spacing w:after="0" w:line="240" w:lineRule="auto"/>
        <w:ind w:left="662" w:right="86" w:firstLine="9"/>
        <w:jc w:val="both"/>
        <w:rPr>
          <w:lang w:val="fr-CA"/>
        </w:rPr>
      </w:pPr>
    </w:p>
    <w:p w14:paraId="6AE44BB9" w14:textId="77777777" w:rsidR="00B83371" w:rsidRDefault="00AC2061" w:rsidP="002A7D1F">
      <w:pPr>
        <w:pStyle w:val="Heading5"/>
        <w:spacing w:after="213"/>
        <w:ind w:left="14"/>
        <w:jc w:val="center"/>
        <w:rPr>
          <w:rFonts w:ascii="Calibri" w:eastAsia="Calibri" w:hAnsi="Calibri" w:cs="Calibri"/>
          <w:b/>
          <w:bCs/>
          <w:sz w:val="22"/>
          <w:lang w:val="fr-CA"/>
        </w:rPr>
      </w:pPr>
      <w:r w:rsidRPr="003F78C1">
        <w:rPr>
          <w:rFonts w:ascii="Calibri" w:eastAsia="Calibri" w:hAnsi="Calibri" w:cs="Calibri"/>
          <w:b/>
          <w:bCs/>
          <w:sz w:val="22"/>
          <w:lang w:val="fr-CA"/>
        </w:rPr>
        <w:t>PROCÉDURES DE GESTION DES SITUATIONS DE MALTRAITANCE</w:t>
      </w:r>
    </w:p>
    <w:p w14:paraId="7D592B8A" w14:textId="60E83E0C" w:rsidR="00B77233" w:rsidRDefault="000D1686" w:rsidP="00B77233">
      <w:pPr>
        <w:spacing w:line="240" w:lineRule="auto"/>
        <w:jc w:val="center"/>
        <w:rPr>
          <w:b/>
          <w:bCs/>
          <w:u w:val="single"/>
          <w:lang w:val="fr-CA"/>
        </w:rPr>
      </w:pPr>
      <w:r w:rsidRPr="000D1686">
        <w:rPr>
          <w:b/>
          <w:bCs/>
          <w:u w:val="single"/>
          <w:lang w:val="fr-CA"/>
        </w:rPr>
        <w:t xml:space="preserve">INTERVENTION IMMÉDIATE PAR </w:t>
      </w:r>
      <w:r>
        <w:rPr>
          <w:b/>
          <w:bCs/>
          <w:u w:val="single"/>
          <w:lang w:val="fr-CA"/>
        </w:rPr>
        <w:t xml:space="preserve">LE PERSONNEL </w:t>
      </w:r>
    </w:p>
    <w:p w14:paraId="0296F2CF" w14:textId="39B12507" w:rsidR="000D1686" w:rsidRDefault="00B77233" w:rsidP="00FD4ED4">
      <w:pPr>
        <w:pStyle w:val="ListParagraph"/>
        <w:numPr>
          <w:ilvl w:val="0"/>
          <w:numId w:val="25"/>
        </w:numPr>
        <w:spacing w:after="0" w:line="240" w:lineRule="auto"/>
        <w:ind w:right="360"/>
        <w:jc w:val="both"/>
        <w:rPr>
          <w:lang w:val="fr-CA"/>
        </w:rPr>
      </w:pPr>
      <w:r>
        <w:rPr>
          <w:lang w:val="fr-CA"/>
        </w:rPr>
        <w:t xml:space="preserve">Observation de l’évènement/situation jugée de maltraitance envers un/des résidents </w:t>
      </w:r>
    </w:p>
    <w:p w14:paraId="2F3A3632" w14:textId="15E6E59A" w:rsidR="00B77233" w:rsidRDefault="00B77233" w:rsidP="00FD4ED4">
      <w:pPr>
        <w:pStyle w:val="ListParagraph"/>
        <w:numPr>
          <w:ilvl w:val="0"/>
          <w:numId w:val="25"/>
        </w:numPr>
        <w:spacing w:after="0" w:line="240" w:lineRule="auto"/>
        <w:ind w:right="360"/>
        <w:jc w:val="both"/>
        <w:rPr>
          <w:lang w:val="fr-CA"/>
        </w:rPr>
      </w:pPr>
      <w:r>
        <w:rPr>
          <w:lang w:val="fr-CA"/>
        </w:rPr>
        <w:t xml:space="preserve">Signalement de la situation auprès de l’infirmière responsable </w:t>
      </w:r>
    </w:p>
    <w:p w14:paraId="0347C721" w14:textId="48827602" w:rsidR="00B77233" w:rsidRDefault="00B77233" w:rsidP="00FD4ED4">
      <w:pPr>
        <w:pStyle w:val="ListParagraph"/>
        <w:numPr>
          <w:ilvl w:val="0"/>
          <w:numId w:val="26"/>
        </w:numPr>
        <w:spacing w:after="0" w:line="240" w:lineRule="auto"/>
        <w:ind w:left="1260" w:right="360"/>
        <w:jc w:val="both"/>
        <w:rPr>
          <w:lang w:val="fr-CA"/>
        </w:rPr>
      </w:pPr>
      <w:r>
        <w:rPr>
          <w:lang w:val="fr-CA"/>
        </w:rPr>
        <w:t>Validation des évènements</w:t>
      </w:r>
      <w:r w:rsidR="005104D8">
        <w:rPr>
          <w:lang w:val="fr-CA"/>
        </w:rPr>
        <w:t xml:space="preserve"> (personne qui a vu la situation et </w:t>
      </w:r>
      <w:proofErr w:type="spellStart"/>
      <w:r w:rsidR="005104D8">
        <w:rPr>
          <w:lang w:val="fr-CA"/>
        </w:rPr>
        <w:t>inf</w:t>
      </w:r>
      <w:proofErr w:type="spellEnd"/>
      <w:r w:rsidR="005104D8">
        <w:rPr>
          <w:lang w:val="fr-CA"/>
        </w:rPr>
        <w:t xml:space="preserve"> responsable)</w:t>
      </w:r>
    </w:p>
    <w:p w14:paraId="7DF149FD" w14:textId="299BD03C" w:rsidR="00B77233" w:rsidRDefault="00B77233" w:rsidP="00FD4ED4">
      <w:pPr>
        <w:pStyle w:val="ListParagraph"/>
        <w:numPr>
          <w:ilvl w:val="0"/>
          <w:numId w:val="26"/>
        </w:numPr>
        <w:spacing w:after="0" w:line="240" w:lineRule="auto"/>
        <w:ind w:left="1260" w:right="360"/>
        <w:jc w:val="both"/>
        <w:rPr>
          <w:lang w:val="fr-CA"/>
        </w:rPr>
      </w:pPr>
      <w:r>
        <w:rPr>
          <w:lang w:val="fr-CA"/>
        </w:rPr>
        <w:t xml:space="preserve">Remplir le formulaire de signalement </w:t>
      </w:r>
      <w:r w:rsidR="005104D8">
        <w:rPr>
          <w:lang w:val="fr-CA"/>
        </w:rPr>
        <w:t>de maltraitance (</w:t>
      </w:r>
      <w:r w:rsidR="005104D8" w:rsidRPr="005104D8">
        <w:rPr>
          <w:lang w:val="fr-CA"/>
        </w:rPr>
        <w:t>personne qui a vu la situation</w:t>
      </w:r>
      <w:r w:rsidR="005104D8">
        <w:rPr>
          <w:lang w:val="fr-CA"/>
        </w:rPr>
        <w:t>)</w:t>
      </w:r>
    </w:p>
    <w:p w14:paraId="00100D09" w14:textId="27D284D1" w:rsidR="005104D8" w:rsidRDefault="005104D8" w:rsidP="00FD4ED4">
      <w:pPr>
        <w:pStyle w:val="ListParagraph"/>
        <w:numPr>
          <w:ilvl w:val="0"/>
          <w:numId w:val="26"/>
        </w:numPr>
        <w:spacing w:after="0" w:line="240" w:lineRule="auto"/>
        <w:ind w:left="1260" w:right="360"/>
        <w:jc w:val="both"/>
        <w:rPr>
          <w:lang w:val="fr-CA"/>
        </w:rPr>
      </w:pPr>
      <w:r>
        <w:rPr>
          <w:lang w:val="fr-CA"/>
        </w:rPr>
        <w:t>Transmettre le signalement à la Direction (</w:t>
      </w:r>
      <w:proofErr w:type="spellStart"/>
      <w:r w:rsidR="00CB3CD3">
        <w:rPr>
          <w:lang w:val="fr-CA"/>
        </w:rPr>
        <w:t>i</w:t>
      </w:r>
      <w:r>
        <w:rPr>
          <w:lang w:val="fr-CA"/>
        </w:rPr>
        <w:t>nf</w:t>
      </w:r>
      <w:proofErr w:type="spellEnd"/>
      <w:r>
        <w:rPr>
          <w:lang w:val="fr-CA"/>
        </w:rPr>
        <w:t xml:space="preserve"> responsable)</w:t>
      </w:r>
    </w:p>
    <w:p w14:paraId="4AD31AFA" w14:textId="60D3C324" w:rsidR="00B77233" w:rsidRDefault="00B77233" w:rsidP="00FD4ED4">
      <w:pPr>
        <w:pStyle w:val="ListParagraph"/>
        <w:numPr>
          <w:ilvl w:val="0"/>
          <w:numId w:val="25"/>
        </w:numPr>
        <w:spacing w:after="0" w:line="240" w:lineRule="auto"/>
        <w:ind w:right="360"/>
        <w:jc w:val="both"/>
        <w:rPr>
          <w:lang w:val="fr-CA"/>
        </w:rPr>
      </w:pPr>
      <w:r>
        <w:rPr>
          <w:lang w:val="fr-CA"/>
        </w:rPr>
        <w:t xml:space="preserve">Prise d’action pour freiner la situation </w:t>
      </w:r>
    </w:p>
    <w:p w14:paraId="7653B586" w14:textId="7CB60BFE" w:rsidR="00183393" w:rsidRDefault="00CB3CD3" w:rsidP="00FD4ED4">
      <w:pPr>
        <w:pStyle w:val="ListParagraph"/>
        <w:numPr>
          <w:ilvl w:val="0"/>
          <w:numId w:val="27"/>
        </w:numPr>
        <w:spacing w:after="0" w:line="240" w:lineRule="auto"/>
        <w:ind w:left="1260" w:right="360"/>
        <w:jc w:val="both"/>
        <w:rPr>
          <w:lang w:val="fr-CA"/>
        </w:rPr>
      </w:pPr>
      <w:r>
        <w:rPr>
          <w:lang w:val="fr-CA"/>
        </w:rPr>
        <w:t xml:space="preserve">Retrait de la personne faisant le soins (par </w:t>
      </w:r>
      <w:proofErr w:type="spellStart"/>
      <w:r>
        <w:rPr>
          <w:lang w:val="fr-CA"/>
        </w:rPr>
        <w:t>inf</w:t>
      </w:r>
      <w:proofErr w:type="spellEnd"/>
      <w:r>
        <w:rPr>
          <w:lang w:val="fr-CA"/>
        </w:rPr>
        <w:t xml:space="preserve"> responsable)</w:t>
      </w:r>
    </w:p>
    <w:p w14:paraId="15F45A43" w14:textId="523E010B" w:rsidR="00CB3CD3" w:rsidRDefault="00CB3CD3" w:rsidP="00FD4ED4">
      <w:pPr>
        <w:pStyle w:val="ListParagraph"/>
        <w:numPr>
          <w:ilvl w:val="0"/>
          <w:numId w:val="27"/>
        </w:numPr>
        <w:spacing w:after="0" w:line="240" w:lineRule="auto"/>
        <w:ind w:left="1260" w:right="360"/>
        <w:jc w:val="both"/>
        <w:rPr>
          <w:lang w:val="fr-CA"/>
        </w:rPr>
      </w:pPr>
      <w:r>
        <w:rPr>
          <w:lang w:val="fr-CA"/>
        </w:rPr>
        <w:t xml:space="preserve">Faire prendre en charge le soin par une autre personne </w:t>
      </w:r>
    </w:p>
    <w:p w14:paraId="30859A98" w14:textId="172282C7" w:rsidR="00CB3CD3" w:rsidRDefault="00CB3CD3" w:rsidP="00FD4ED4">
      <w:pPr>
        <w:pStyle w:val="ListParagraph"/>
        <w:numPr>
          <w:ilvl w:val="0"/>
          <w:numId w:val="25"/>
        </w:numPr>
        <w:spacing w:after="0" w:line="240" w:lineRule="auto"/>
        <w:ind w:right="360"/>
        <w:jc w:val="both"/>
        <w:rPr>
          <w:lang w:val="fr-CA"/>
        </w:rPr>
      </w:pPr>
      <w:r>
        <w:rPr>
          <w:lang w:val="fr-CA"/>
        </w:rPr>
        <w:t>La direction :</w:t>
      </w:r>
    </w:p>
    <w:p w14:paraId="6DABA05F" w14:textId="5C6C9B72" w:rsidR="00CB3CD3" w:rsidRPr="00CB3CD3" w:rsidRDefault="00725615" w:rsidP="00FD4ED4">
      <w:pPr>
        <w:pStyle w:val="ListParagraph"/>
        <w:numPr>
          <w:ilvl w:val="0"/>
          <w:numId w:val="28"/>
        </w:numPr>
        <w:spacing w:after="0" w:line="240" w:lineRule="auto"/>
        <w:ind w:left="1260" w:right="360"/>
        <w:jc w:val="both"/>
        <w:rPr>
          <w:lang w:val="fr-CA"/>
        </w:rPr>
      </w:pPr>
      <w:r>
        <w:rPr>
          <w:lang w:val="fr-CA"/>
        </w:rPr>
        <w:t xml:space="preserve">Voir </w:t>
      </w:r>
      <w:r w:rsidRPr="00725615">
        <w:rPr>
          <w:b/>
          <w:bCs/>
          <w:lang w:val="fr-CA"/>
        </w:rPr>
        <w:t>INTERVENTION IMMÉDIATE PAR DIRECTION</w:t>
      </w:r>
    </w:p>
    <w:p w14:paraId="5F49D57F" w14:textId="77777777" w:rsidR="000D1686" w:rsidRPr="000D1686" w:rsidRDefault="000D1686" w:rsidP="000D1686">
      <w:pPr>
        <w:rPr>
          <w:lang w:val="fr-CA"/>
        </w:rPr>
      </w:pPr>
    </w:p>
    <w:p w14:paraId="6DB1974B" w14:textId="7160F1E8" w:rsidR="00B83371" w:rsidRPr="003F78C1" w:rsidRDefault="00AC2061" w:rsidP="009B0AE9">
      <w:pPr>
        <w:spacing w:after="0" w:line="240" w:lineRule="auto"/>
        <w:ind w:right="4"/>
        <w:jc w:val="center"/>
        <w:rPr>
          <w:b/>
          <w:u w:val="single"/>
          <w:lang w:val="fr-CA"/>
        </w:rPr>
      </w:pPr>
      <w:r w:rsidRPr="003F78C1">
        <w:rPr>
          <w:b/>
          <w:u w:val="single"/>
          <w:lang w:val="fr-CA"/>
        </w:rPr>
        <w:t>INTERVENTION IMMÉDIATE</w:t>
      </w:r>
      <w:r w:rsidR="000D1686">
        <w:rPr>
          <w:b/>
          <w:u w:val="single"/>
          <w:lang w:val="fr-CA"/>
        </w:rPr>
        <w:t xml:space="preserve"> PAR DIRECTION</w:t>
      </w:r>
    </w:p>
    <w:p w14:paraId="1E35F499" w14:textId="77777777" w:rsidR="008E0AE9" w:rsidRPr="003F78C1" w:rsidRDefault="008E0AE9" w:rsidP="008E0AE9">
      <w:pPr>
        <w:spacing w:after="0" w:line="240" w:lineRule="auto"/>
        <w:ind w:right="4"/>
        <w:jc w:val="center"/>
        <w:rPr>
          <w:b/>
          <w:u w:val="single"/>
          <w:lang w:val="fr-CA"/>
        </w:rPr>
      </w:pPr>
    </w:p>
    <w:p w14:paraId="5105F9F4" w14:textId="77777777" w:rsidR="00B83371" w:rsidRPr="003F78C1" w:rsidRDefault="00AC2061" w:rsidP="00FD4ED4">
      <w:pPr>
        <w:pStyle w:val="ListParagraph"/>
        <w:numPr>
          <w:ilvl w:val="0"/>
          <w:numId w:val="8"/>
        </w:numPr>
        <w:spacing w:after="0" w:line="240" w:lineRule="auto"/>
        <w:ind w:right="14"/>
        <w:contextualSpacing w:val="0"/>
        <w:jc w:val="both"/>
        <w:rPr>
          <w:lang w:val="fr-CA"/>
        </w:rPr>
      </w:pPr>
      <w:r w:rsidRPr="003F78C1">
        <w:rPr>
          <w:lang w:val="fr-CA"/>
        </w:rPr>
        <w:t>Tout témoin ou toute personne informée d'un abus doit signaler cet incident à une personne en autorité.</w:t>
      </w:r>
    </w:p>
    <w:p w14:paraId="1E854CAB" w14:textId="77777777" w:rsidR="00B83371" w:rsidRPr="003F78C1" w:rsidRDefault="00AC2061" w:rsidP="00FD4ED4">
      <w:pPr>
        <w:pStyle w:val="ListParagraph"/>
        <w:numPr>
          <w:ilvl w:val="0"/>
          <w:numId w:val="9"/>
        </w:numPr>
        <w:spacing w:after="0" w:line="240" w:lineRule="auto"/>
        <w:ind w:right="14"/>
        <w:contextualSpacing w:val="0"/>
        <w:jc w:val="both"/>
        <w:rPr>
          <w:lang w:val="fr-CA"/>
        </w:rPr>
      </w:pPr>
      <w:r w:rsidRPr="003F78C1">
        <w:rPr>
          <w:lang w:val="fr-CA"/>
        </w:rPr>
        <w:t>La personne en autorité s'assure que le résident est en sécurité, qu'on le rassure et soigne ses blessures le cas échéant et des mesures de soutien à la victime lui soient offertes.</w:t>
      </w:r>
    </w:p>
    <w:p w14:paraId="4053E225" w14:textId="77777777" w:rsidR="002A7D1F" w:rsidRPr="003F78C1" w:rsidRDefault="00AC2061" w:rsidP="00FD4ED4">
      <w:pPr>
        <w:pStyle w:val="ListParagraph"/>
        <w:numPr>
          <w:ilvl w:val="0"/>
          <w:numId w:val="10"/>
        </w:numPr>
        <w:spacing w:after="0" w:line="240" w:lineRule="auto"/>
        <w:ind w:right="14"/>
        <w:contextualSpacing w:val="0"/>
        <w:jc w:val="both"/>
        <w:rPr>
          <w:lang w:val="fr-CA"/>
        </w:rPr>
      </w:pPr>
      <w:r w:rsidRPr="003F78C1">
        <w:rPr>
          <w:lang w:val="fr-CA"/>
        </w:rPr>
        <w:t xml:space="preserve">Selon son jugement et la gravité de la situation, le gestionnaire peut faire une intervention pouvant aller jusqu'à relever de ces fonctions immédiatement </w:t>
      </w:r>
      <w:r w:rsidR="00E37AA0" w:rsidRPr="003F78C1">
        <w:rPr>
          <w:lang w:val="fr-CA"/>
        </w:rPr>
        <w:t>l’employé</w:t>
      </w:r>
      <w:r w:rsidRPr="003F78C1">
        <w:rPr>
          <w:lang w:val="fr-CA"/>
        </w:rPr>
        <w:t xml:space="preserve"> aux fins d'enquête. </w:t>
      </w:r>
    </w:p>
    <w:p w14:paraId="39A8BCC2" w14:textId="77777777" w:rsidR="00B83371" w:rsidRPr="003F78C1" w:rsidRDefault="00AC2061" w:rsidP="00FD4ED4">
      <w:pPr>
        <w:pStyle w:val="ListParagraph"/>
        <w:numPr>
          <w:ilvl w:val="0"/>
          <w:numId w:val="11"/>
        </w:numPr>
        <w:spacing w:after="0" w:line="240" w:lineRule="auto"/>
        <w:ind w:right="14"/>
        <w:contextualSpacing w:val="0"/>
        <w:jc w:val="both"/>
        <w:rPr>
          <w:lang w:val="fr-CA"/>
        </w:rPr>
      </w:pPr>
      <w:r w:rsidRPr="003F78C1">
        <w:rPr>
          <w:lang w:val="fr-CA"/>
        </w:rPr>
        <w:t>Le gestionnaire avise la direction professionnelle concernée (DSI, ASI) afin d'obtenir l'expertise clinique professionnelle nécessaire tout au long de la démarche. Ils définiront ensemble les actions où interventions à réaliser.</w:t>
      </w:r>
    </w:p>
    <w:p w14:paraId="5035BAFE" w14:textId="77777777" w:rsidR="00B83371" w:rsidRPr="003F78C1" w:rsidRDefault="00AC2061" w:rsidP="00FD4ED4">
      <w:pPr>
        <w:pStyle w:val="ListParagraph"/>
        <w:numPr>
          <w:ilvl w:val="0"/>
          <w:numId w:val="12"/>
        </w:numPr>
        <w:spacing w:after="0" w:line="240" w:lineRule="auto"/>
        <w:ind w:right="14"/>
        <w:contextualSpacing w:val="0"/>
        <w:jc w:val="both"/>
        <w:rPr>
          <w:lang w:val="fr-CA"/>
        </w:rPr>
      </w:pPr>
      <w:r w:rsidRPr="003F78C1">
        <w:rPr>
          <w:lang w:val="fr-CA"/>
        </w:rPr>
        <w:t>S'il s'agit, d'un résident ou d'un visiteur, des mesures différentes peuvent être envisagées allant jusqu'à l'expulsion,</w:t>
      </w:r>
    </w:p>
    <w:p w14:paraId="75827991" w14:textId="77777777" w:rsidR="00B83371" w:rsidRPr="003F78C1" w:rsidRDefault="00AC2061" w:rsidP="00FD4ED4">
      <w:pPr>
        <w:pStyle w:val="ListParagraph"/>
        <w:numPr>
          <w:ilvl w:val="0"/>
          <w:numId w:val="13"/>
        </w:numPr>
        <w:spacing w:after="0" w:line="240" w:lineRule="auto"/>
        <w:ind w:right="14"/>
        <w:contextualSpacing w:val="0"/>
        <w:jc w:val="both"/>
        <w:rPr>
          <w:lang w:val="fr-CA"/>
        </w:rPr>
      </w:pPr>
      <w:r w:rsidRPr="003F78C1">
        <w:rPr>
          <w:lang w:val="fr-CA"/>
        </w:rPr>
        <w:t>Un processus formel d'enquête est mis en place par le gestionnaire en collaboration avec le soutien des directions concernées pour d</w:t>
      </w:r>
      <w:r w:rsidR="002A7D1F" w:rsidRPr="003F78C1">
        <w:rPr>
          <w:lang w:val="fr-CA"/>
        </w:rPr>
        <w:t>éterminer les mesures à prendre</w:t>
      </w:r>
    </w:p>
    <w:p w14:paraId="0E897490" w14:textId="77777777" w:rsidR="002D750E" w:rsidRPr="003F78C1" w:rsidRDefault="00AC2061" w:rsidP="00FD4ED4">
      <w:pPr>
        <w:pStyle w:val="ListParagraph"/>
        <w:numPr>
          <w:ilvl w:val="0"/>
          <w:numId w:val="14"/>
        </w:numPr>
        <w:spacing w:after="0" w:line="240" w:lineRule="auto"/>
        <w:ind w:right="14"/>
        <w:contextualSpacing w:val="0"/>
        <w:jc w:val="both"/>
        <w:rPr>
          <w:lang w:val="fr-CA"/>
        </w:rPr>
      </w:pPr>
      <w:r w:rsidRPr="003F78C1">
        <w:rPr>
          <w:lang w:val="fr-CA"/>
        </w:rPr>
        <w:t>La personne en autorité s'assure qu'un rapport d'accident (AH-223) est rempli de façon rigoureuse avec des notes très précises expliquant les événements et une divulgation est faite à l'usager, au résident ou à ses représentants.</w:t>
      </w:r>
    </w:p>
    <w:p w14:paraId="1E64C654" w14:textId="3590C95B" w:rsidR="00B83371" w:rsidRPr="003F78C1" w:rsidRDefault="00AC2061" w:rsidP="00FD4ED4">
      <w:pPr>
        <w:pStyle w:val="ListParagraph"/>
        <w:numPr>
          <w:ilvl w:val="0"/>
          <w:numId w:val="14"/>
        </w:numPr>
        <w:spacing w:after="0" w:line="240" w:lineRule="auto"/>
        <w:ind w:right="14"/>
        <w:contextualSpacing w:val="0"/>
        <w:jc w:val="both"/>
        <w:rPr>
          <w:lang w:val="fr-CA"/>
        </w:rPr>
      </w:pPr>
      <w:r w:rsidRPr="003F78C1">
        <w:rPr>
          <w:lang w:val="fr-CA"/>
        </w:rPr>
        <w:t>Toute enquête en matière d'abus présumé est confidentielle.</w:t>
      </w:r>
    </w:p>
    <w:p w14:paraId="332C69EF" w14:textId="77777777" w:rsidR="00B83371" w:rsidRPr="003F78C1" w:rsidRDefault="00AC2061" w:rsidP="00FD4ED4">
      <w:pPr>
        <w:pStyle w:val="ListParagraph"/>
        <w:numPr>
          <w:ilvl w:val="0"/>
          <w:numId w:val="15"/>
        </w:numPr>
        <w:spacing w:after="0" w:line="240" w:lineRule="auto"/>
        <w:ind w:right="14"/>
        <w:contextualSpacing w:val="0"/>
        <w:jc w:val="both"/>
        <w:rPr>
          <w:lang w:val="fr-CA"/>
        </w:rPr>
      </w:pPr>
      <w:r w:rsidRPr="003F78C1">
        <w:rPr>
          <w:lang w:val="fr-CA"/>
        </w:rPr>
        <w:t>Le gestionnaire fait son enquête et le soumet à son supérieur. Ce rapport doit contenir un résumé des faits, ses recommandations et un plan d'action.</w:t>
      </w:r>
    </w:p>
    <w:p w14:paraId="0495D15F" w14:textId="77777777" w:rsidR="00B83371" w:rsidRPr="003F78C1" w:rsidRDefault="00AC2061" w:rsidP="00FD4ED4">
      <w:pPr>
        <w:pStyle w:val="ListParagraph"/>
        <w:numPr>
          <w:ilvl w:val="0"/>
          <w:numId w:val="16"/>
        </w:numPr>
        <w:spacing w:after="0" w:line="240" w:lineRule="auto"/>
        <w:ind w:right="14"/>
        <w:contextualSpacing w:val="0"/>
        <w:jc w:val="both"/>
        <w:rPr>
          <w:lang w:val="fr-CA"/>
        </w:rPr>
      </w:pPr>
      <w:r w:rsidRPr="003F78C1">
        <w:rPr>
          <w:lang w:val="fr-CA"/>
        </w:rPr>
        <w:t>En relation avec la politique de divulgation, le gestionnaire communique les conclusions de l'enquête à la victime, l'informe du plan d'action établi pour l'implantation des mesures correctrices identifiées et ainsi obtenir son appréciation de la situation.</w:t>
      </w:r>
    </w:p>
    <w:p w14:paraId="182FBE67" w14:textId="77777777" w:rsidR="00B83371" w:rsidRPr="003F78C1" w:rsidRDefault="00AC2061" w:rsidP="00FD4ED4">
      <w:pPr>
        <w:pStyle w:val="ListParagraph"/>
        <w:numPr>
          <w:ilvl w:val="0"/>
          <w:numId w:val="17"/>
        </w:numPr>
        <w:spacing w:after="0" w:line="240" w:lineRule="auto"/>
        <w:ind w:right="14"/>
        <w:contextualSpacing w:val="0"/>
        <w:jc w:val="both"/>
        <w:rPr>
          <w:lang w:val="fr-CA"/>
        </w:rPr>
      </w:pPr>
      <w:r w:rsidRPr="003F78C1">
        <w:rPr>
          <w:lang w:val="fr-CA"/>
        </w:rPr>
        <w:t>Le gestionnaire s'assure que le plan d'intervention de la victime est rapidement mis à jour.</w:t>
      </w:r>
    </w:p>
    <w:p w14:paraId="224989F1" w14:textId="77777777" w:rsidR="00B83371" w:rsidRPr="003F78C1" w:rsidRDefault="00AC2061" w:rsidP="00FD4ED4">
      <w:pPr>
        <w:pStyle w:val="ListParagraph"/>
        <w:numPr>
          <w:ilvl w:val="0"/>
          <w:numId w:val="18"/>
        </w:numPr>
        <w:spacing w:after="0" w:line="240" w:lineRule="auto"/>
        <w:ind w:right="14"/>
        <w:contextualSpacing w:val="0"/>
        <w:jc w:val="both"/>
        <w:rPr>
          <w:lang w:val="fr-CA"/>
        </w:rPr>
      </w:pPr>
      <w:r w:rsidRPr="003F78C1">
        <w:rPr>
          <w:lang w:val="fr-CA"/>
        </w:rPr>
        <w:t>Le gestionnaire présente les résultats de l'enquête à l'abuseur et établit avec lui, si possible, le plan d'action permettant l'implantation des mesures correctrices identifiées et l'échéancier du suivi</w:t>
      </w:r>
    </w:p>
    <w:p w14:paraId="1807DB2A" w14:textId="0887D2FF" w:rsidR="00441590" w:rsidRPr="007E72B3" w:rsidRDefault="00AC2061" w:rsidP="00FD4ED4">
      <w:pPr>
        <w:pStyle w:val="ListParagraph"/>
        <w:numPr>
          <w:ilvl w:val="0"/>
          <w:numId w:val="7"/>
        </w:numPr>
        <w:spacing w:after="0" w:line="240" w:lineRule="auto"/>
        <w:ind w:right="14"/>
        <w:contextualSpacing w:val="0"/>
        <w:jc w:val="both"/>
        <w:rPr>
          <w:lang w:val="fr-CA"/>
        </w:rPr>
      </w:pPr>
      <w:r w:rsidRPr="003F78C1">
        <w:rPr>
          <w:lang w:val="fr-CA"/>
        </w:rPr>
        <w:t>S'il s'agit d'un employé ou de toutes autres personnes œuvrant dans l'établissement, des mesures administratives sont retenues.</w:t>
      </w:r>
    </w:p>
    <w:p w14:paraId="44C2147B" w14:textId="77777777" w:rsidR="0089181C" w:rsidRPr="003F78C1" w:rsidRDefault="0089181C" w:rsidP="009C4FB5">
      <w:pPr>
        <w:spacing w:after="0" w:line="320" w:lineRule="exact"/>
        <w:ind w:right="384"/>
        <w:rPr>
          <w:b/>
          <w:u w:val="single"/>
          <w:lang w:val="fr-CA"/>
        </w:rPr>
      </w:pPr>
    </w:p>
    <w:p w14:paraId="5C061ED3" w14:textId="7DAF6AA7" w:rsidR="00B83371" w:rsidRPr="003F78C1" w:rsidRDefault="00410D66" w:rsidP="009B0AE9">
      <w:pPr>
        <w:spacing w:after="0" w:line="240" w:lineRule="auto"/>
        <w:ind w:right="384"/>
        <w:jc w:val="center"/>
        <w:rPr>
          <w:b/>
          <w:u w:val="single"/>
          <w:lang w:val="fr-CA"/>
        </w:rPr>
      </w:pPr>
      <w:r w:rsidRPr="003F78C1">
        <w:rPr>
          <w:b/>
          <w:u w:val="single"/>
          <w:lang w:val="fr-CA"/>
        </w:rPr>
        <w:lastRenderedPageBreak/>
        <w:t>AU</w:t>
      </w:r>
      <w:r w:rsidR="00AC2061" w:rsidRPr="003F78C1">
        <w:rPr>
          <w:b/>
          <w:u w:val="single"/>
          <w:lang w:val="fr-CA"/>
        </w:rPr>
        <w:t xml:space="preserve">TRES </w:t>
      </w:r>
      <w:r w:rsidR="004A62A6" w:rsidRPr="003F78C1">
        <w:rPr>
          <w:b/>
          <w:u w:val="single"/>
          <w:lang w:val="fr-CA"/>
        </w:rPr>
        <w:t>INTERVENTIONS:</w:t>
      </w:r>
    </w:p>
    <w:p w14:paraId="71D96B14" w14:textId="77777777" w:rsidR="00410D66" w:rsidRPr="003F78C1" w:rsidRDefault="00410D66" w:rsidP="008E0AE9">
      <w:pPr>
        <w:spacing w:after="0" w:line="240" w:lineRule="auto"/>
        <w:ind w:right="384"/>
        <w:jc w:val="center"/>
        <w:rPr>
          <w:lang w:val="fr-CA"/>
        </w:rPr>
      </w:pPr>
    </w:p>
    <w:p w14:paraId="3CEDC3B8" w14:textId="77777777" w:rsidR="00B83371" w:rsidRPr="003F78C1" w:rsidRDefault="00AC2061" w:rsidP="00FD4ED4">
      <w:pPr>
        <w:numPr>
          <w:ilvl w:val="0"/>
          <w:numId w:val="6"/>
        </w:numPr>
        <w:spacing w:after="0" w:line="240" w:lineRule="auto"/>
        <w:ind w:right="14" w:hanging="365"/>
        <w:jc w:val="both"/>
        <w:rPr>
          <w:lang w:val="fr-CA"/>
        </w:rPr>
      </w:pPr>
      <w:r w:rsidRPr="003F78C1">
        <w:rPr>
          <w:lang w:val="fr-CA"/>
        </w:rPr>
        <w:t>Toute agression entre deux résidents doit être notée au dossier de ces derniers et rapportée aux personnes en autorité.</w:t>
      </w:r>
    </w:p>
    <w:p w14:paraId="5532E5DE" w14:textId="574B965A" w:rsidR="00B83371" w:rsidRPr="003F78C1" w:rsidRDefault="00AC2061" w:rsidP="00FD4ED4">
      <w:pPr>
        <w:numPr>
          <w:ilvl w:val="0"/>
          <w:numId w:val="6"/>
        </w:numPr>
        <w:spacing w:after="0" w:line="240" w:lineRule="auto"/>
        <w:ind w:right="14" w:hanging="365"/>
        <w:jc w:val="both"/>
        <w:rPr>
          <w:lang w:val="fr-CA"/>
        </w:rPr>
      </w:pPr>
      <w:r w:rsidRPr="003F78C1">
        <w:rPr>
          <w:lang w:val="fr-CA"/>
        </w:rPr>
        <w:t xml:space="preserve">Si </w:t>
      </w:r>
      <w:r w:rsidR="009C6E1A">
        <w:rPr>
          <w:lang w:val="fr-CA"/>
        </w:rPr>
        <w:t>la personne maltraitante</w:t>
      </w:r>
      <w:r w:rsidRPr="003F78C1">
        <w:rPr>
          <w:lang w:val="fr-CA"/>
        </w:rPr>
        <w:t xml:space="preserve"> est un résident ou un visiteur, le gestionnaire identifie les mesures nécessaires afin de prévenir de nouveaux comportements.</w:t>
      </w:r>
    </w:p>
    <w:p w14:paraId="0503D0A4" w14:textId="7677CF3C" w:rsidR="00B83371" w:rsidRDefault="00AC2061" w:rsidP="00FD4ED4">
      <w:pPr>
        <w:numPr>
          <w:ilvl w:val="0"/>
          <w:numId w:val="6"/>
        </w:numPr>
        <w:spacing w:after="0" w:line="240" w:lineRule="auto"/>
        <w:ind w:right="14" w:hanging="365"/>
        <w:jc w:val="both"/>
        <w:rPr>
          <w:lang w:val="fr-CA"/>
        </w:rPr>
      </w:pPr>
      <w:r w:rsidRPr="003F78C1">
        <w:rPr>
          <w:lang w:val="fr-CA"/>
        </w:rPr>
        <w:t>Si la victime ou son mandataire souhaite porter plainte, la sureté municipale est avisée. Le gestionnaire coordonne l'intervention des policiers. Il peut également aviser la sûreté municipale dans les circonstances où certains actes criminels ont été commis, tels que :</w:t>
      </w:r>
    </w:p>
    <w:p w14:paraId="0604AAC4" w14:textId="77777777" w:rsidR="00891922" w:rsidRPr="003F78C1" w:rsidRDefault="00891922" w:rsidP="00891922">
      <w:pPr>
        <w:spacing w:after="0" w:line="240" w:lineRule="auto"/>
        <w:ind w:left="370" w:right="14"/>
        <w:jc w:val="both"/>
        <w:rPr>
          <w:lang w:val="fr-CA"/>
        </w:rPr>
      </w:pPr>
    </w:p>
    <w:p w14:paraId="72F5B010" w14:textId="77777777" w:rsidR="009B0AE9" w:rsidRPr="003F78C1" w:rsidRDefault="009B0AE9" w:rsidP="00FD4ED4">
      <w:pPr>
        <w:pStyle w:val="ListParagraph"/>
        <w:numPr>
          <w:ilvl w:val="0"/>
          <w:numId w:val="19"/>
        </w:numPr>
        <w:tabs>
          <w:tab w:val="clear" w:pos="720"/>
          <w:tab w:val="num" w:pos="990"/>
        </w:tabs>
        <w:spacing w:after="0" w:line="240" w:lineRule="auto"/>
        <w:ind w:left="1276" w:right="14" w:hanging="425"/>
        <w:jc w:val="both"/>
        <w:rPr>
          <w:lang w:val="fr-CA"/>
        </w:rPr>
      </w:pPr>
      <w:r w:rsidRPr="003F78C1">
        <w:rPr>
          <w:lang w:val="fr-CA"/>
        </w:rPr>
        <w:t>Voies de fait ou agression de tout type (physique ou sexuelle).</w:t>
      </w:r>
    </w:p>
    <w:p w14:paraId="7E67D002" w14:textId="17D8CB23" w:rsidR="004A62A6" w:rsidRPr="003F78C1" w:rsidRDefault="00AC2061" w:rsidP="00FD4ED4">
      <w:pPr>
        <w:pStyle w:val="ListParagraph"/>
        <w:numPr>
          <w:ilvl w:val="0"/>
          <w:numId w:val="19"/>
        </w:numPr>
        <w:tabs>
          <w:tab w:val="clear" w:pos="720"/>
          <w:tab w:val="num" w:pos="990"/>
        </w:tabs>
        <w:spacing w:after="0" w:line="240" w:lineRule="auto"/>
        <w:ind w:left="1276" w:right="14" w:hanging="425"/>
        <w:jc w:val="both"/>
        <w:rPr>
          <w:lang w:val="fr-CA"/>
        </w:rPr>
      </w:pPr>
      <w:r w:rsidRPr="003F78C1">
        <w:rPr>
          <w:lang w:val="fr-CA"/>
        </w:rPr>
        <w:t>Menace de mort.</w:t>
      </w:r>
    </w:p>
    <w:p w14:paraId="6FA3D1E9" w14:textId="7D3217A8" w:rsidR="00B83371" w:rsidRDefault="00AC2061" w:rsidP="00FD4ED4">
      <w:pPr>
        <w:pStyle w:val="ListParagraph"/>
        <w:numPr>
          <w:ilvl w:val="0"/>
          <w:numId w:val="19"/>
        </w:numPr>
        <w:tabs>
          <w:tab w:val="clear" w:pos="720"/>
          <w:tab w:val="num" w:pos="990"/>
        </w:tabs>
        <w:spacing w:after="0" w:line="240" w:lineRule="auto"/>
        <w:ind w:left="1276" w:right="14" w:hanging="425"/>
        <w:jc w:val="both"/>
        <w:rPr>
          <w:lang w:val="fr-CA"/>
        </w:rPr>
      </w:pPr>
      <w:r w:rsidRPr="003F78C1">
        <w:rPr>
          <w:lang w:val="fr-CA"/>
        </w:rPr>
        <w:t>Vol</w:t>
      </w:r>
    </w:p>
    <w:p w14:paraId="39104B57" w14:textId="77777777" w:rsidR="00891922" w:rsidRPr="003F78C1" w:rsidRDefault="00891922" w:rsidP="00891922">
      <w:pPr>
        <w:pStyle w:val="ListParagraph"/>
        <w:spacing w:after="0" w:line="240" w:lineRule="auto"/>
        <w:ind w:left="1276" w:right="14"/>
        <w:jc w:val="both"/>
        <w:rPr>
          <w:lang w:val="fr-CA"/>
        </w:rPr>
      </w:pPr>
    </w:p>
    <w:p w14:paraId="260FFB6D" w14:textId="0C8AF7DE" w:rsidR="00D267FC" w:rsidRPr="00717738" w:rsidRDefault="009B0AE9" w:rsidP="00717738">
      <w:pPr>
        <w:numPr>
          <w:ilvl w:val="0"/>
          <w:numId w:val="6"/>
        </w:numPr>
        <w:spacing w:after="0" w:line="240" w:lineRule="auto"/>
        <w:ind w:left="360" w:right="14" w:hanging="360"/>
        <w:jc w:val="both"/>
        <w:rPr>
          <w:lang w:val="fr-CA"/>
        </w:rPr>
      </w:pPr>
      <w:r w:rsidRPr="003F78C1">
        <w:rPr>
          <w:lang w:val="fr-CA"/>
        </w:rPr>
        <w:t>À</w:t>
      </w:r>
      <w:r w:rsidR="00AC2061" w:rsidRPr="003F78C1">
        <w:rPr>
          <w:lang w:val="fr-CA"/>
        </w:rPr>
        <w:t xml:space="preserve"> la suite de chaque évènement, il appartient à chaque gestionnaire de procéder, avec son équipe, à une analyse de la situation afin d'en dégager des mesures correctives, et ce, afin d'éviter que des situations similaires se reproduisent. </w:t>
      </w:r>
    </w:p>
    <w:p w14:paraId="0B41BF50" w14:textId="77777777" w:rsidR="00717738" w:rsidRDefault="00717738" w:rsidP="00717738">
      <w:pPr>
        <w:spacing w:after="0" w:line="240" w:lineRule="auto"/>
        <w:ind w:left="360" w:right="14"/>
        <w:jc w:val="both"/>
        <w:rPr>
          <w:lang w:val="fr-CA"/>
        </w:rPr>
      </w:pPr>
    </w:p>
    <w:p w14:paraId="56D3B7D1" w14:textId="614F9506" w:rsidR="00872A59" w:rsidRPr="00717738" w:rsidRDefault="00872A59" w:rsidP="00872A59">
      <w:pPr>
        <w:spacing w:after="0" w:line="240" w:lineRule="auto"/>
        <w:ind w:left="360" w:right="14"/>
        <w:jc w:val="both"/>
        <w:rPr>
          <w:b/>
          <w:color w:val="auto"/>
          <w:u w:val="single"/>
          <w:lang w:val="fr-CA"/>
        </w:rPr>
      </w:pPr>
      <w:r w:rsidRPr="00717738">
        <w:rPr>
          <w:b/>
          <w:color w:val="auto"/>
          <w:u w:val="single"/>
          <w:lang w:val="fr-CA"/>
        </w:rPr>
        <w:t>Processus d’intervention concertée (PIC)</w:t>
      </w:r>
    </w:p>
    <w:p w14:paraId="45150117" w14:textId="77777777" w:rsidR="00F3319B" w:rsidRPr="00717738" w:rsidRDefault="00F3319B" w:rsidP="00872A59">
      <w:pPr>
        <w:spacing w:after="0" w:line="240" w:lineRule="auto"/>
        <w:ind w:left="360" w:right="14"/>
        <w:jc w:val="both"/>
        <w:rPr>
          <w:b/>
          <w:color w:val="auto"/>
          <w:u w:val="single"/>
          <w:lang w:val="fr-CA"/>
        </w:rPr>
      </w:pPr>
    </w:p>
    <w:p w14:paraId="4D48DEED" w14:textId="200FD795" w:rsidR="00872A59" w:rsidRPr="00717738" w:rsidRDefault="00872A59" w:rsidP="00872A59">
      <w:pPr>
        <w:spacing w:after="0" w:line="240" w:lineRule="auto"/>
        <w:ind w:left="360" w:right="14"/>
        <w:jc w:val="both"/>
        <w:rPr>
          <w:color w:val="auto"/>
          <w:lang w:val="fr-CA"/>
        </w:rPr>
      </w:pPr>
      <w:r w:rsidRPr="00717738">
        <w:rPr>
          <w:color w:val="auto"/>
          <w:lang w:val="fr-CA"/>
        </w:rPr>
        <w:t xml:space="preserve">Le PIC vise à établir un partenariat entre membres signataires d’une Entente-Cadre nationale afin d’assurer une meilleure protection et apporter l’aide nécessaire aux personnes aînées et aux personnes majeures en situation de vulnérabilité qui sont victimes de maltraitance. Ces personnes peuvent recevoir des services de santé et des services sociaux ou ne pas être connues du réseau de la santé. Ce processus favorise une concertation efficace et complémentaire entre les intervenants issus de différentes organisations dans le but d’assurer la meilleure intervention possible permettant de mettre fin à ces situations de maltraitance. </w:t>
      </w:r>
    </w:p>
    <w:p w14:paraId="3843240C" w14:textId="77777777" w:rsidR="00872A59" w:rsidRPr="00717738" w:rsidRDefault="00872A59" w:rsidP="00872A59">
      <w:pPr>
        <w:spacing w:after="0" w:line="240" w:lineRule="auto"/>
        <w:ind w:left="360" w:right="14"/>
        <w:jc w:val="both"/>
        <w:rPr>
          <w:color w:val="auto"/>
          <w:lang w:val="fr-CA"/>
        </w:rPr>
      </w:pPr>
    </w:p>
    <w:p w14:paraId="3C2DECD9" w14:textId="3AC87BD3" w:rsidR="00872A59" w:rsidRPr="00717738" w:rsidRDefault="00872A59" w:rsidP="00872A59">
      <w:pPr>
        <w:spacing w:after="0" w:line="240" w:lineRule="auto"/>
        <w:ind w:left="360" w:right="14"/>
        <w:jc w:val="both"/>
        <w:rPr>
          <w:color w:val="auto"/>
          <w:lang w:val="fr-CA"/>
        </w:rPr>
      </w:pPr>
      <w:r w:rsidRPr="00717738">
        <w:rPr>
          <w:color w:val="auto"/>
          <w:lang w:val="fr-CA"/>
        </w:rPr>
        <w:t>Une situation peut être admissible au PIC lorsque les 3 critères suivants sont rencontrés :</w:t>
      </w:r>
    </w:p>
    <w:p w14:paraId="48E40504" w14:textId="77777777" w:rsidR="00872A59" w:rsidRPr="00717738" w:rsidRDefault="00872A59" w:rsidP="00872A59">
      <w:pPr>
        <w:spacing w:after="0" w:line="240" w:lineRule="auto"/>
        <w:ind w:left="360" w:right="14"/>
        <w:jc w:val="both"/>
        <w:rPr>
          <w:color w:val="auto"/>
          <w:lang w:val="fr-CA"/>
        </w:rPr>
      </w:pPr>
      <w:r w:rsidRPr="00717738">
        <w:rPr>
          <w:color w:val="auto"/>
          <w:lang w:val="fr-CA"/>
        </w:rPr>
        <w:t xml:space="preserve">1- Un intervenant a des motifs raisonnables de croire qu’une personne aînée ou une personne majeure en </w:t>
      </w:r>
    </w:p>
    <w:p w14:paraId="6EA14F87" w14:textId="77777777" w:rsidR="00872A59" w:rsidRPr="00717738" w:rsidRDefault="00872A59" w:rsidP="00872A59">
      <w:pPr>
        <w:spacing w:after="0" w:line="240" w:lineRule="auto"/>
        <w:ind w:left="360" w:right="14"/>
        <w:jc w:val="both"/>
        <w:rPr>
          <w:color w:val="auto"/>
          <w:lang w:val="fr-CA"/>
        </w:rPr>
      </w:pPr>
      <w:proofErr w:type="gramStart"/>
      <w:r w:rsidRPr="00717738">
        <w:rPr>
          <w:color w:val="auto"/>
          <w:lang w:val="fr-CA"/>
        </w:rPr>
        <w:t>situation</w:t>
      </w:r>
      <w:proofErr w:type="gramEnd"/>
      <w:r w:rsidRPr="00717738">
        <w:rPr>
          <w:color w:val="auto"/>
          <w:lang w:val="fr-CA"/>
        </w:rPr>
        <w:t xml:space="preserve"> de vulnérabilité est victime de maltraitance au sens de la loi;</w:t>
      </w:r>
    </w:p>
    <w:p w14:paraId="3D74EF85" w14:textId="77777777" w:rsidR="00872A59" w:rsidRPr="00717738" w:rsidRDefault="00872A59" w:rsidP="00872A59">
      <w:pPr>
        <w:spacing w:after="0" w:line="240" w:lineRule="auto"/>
        <w:ind w:left="360" w:right="14"/>
        <w:jc w:val="both"/>
        <w:rPr>
          <w:color w:val="auto"/>
          <w:lang w:val="fr-CA"/>
        </w:rPr>
      </w:pPr>
      <w:r w:rsidRPr="00717738">
        <w:rPr>
          <w:color w:val="auto"/>
          <w:lang w:val="fr-CA"/>
        </w:rPr>
        <w:t xml:space="preserve">2- La situation de maltraitance nécessite la concertation entre les intervenants pour pouvoir y mettre fin </w:t>
      </w:r>
    </w:p>
    <w:p w14:paraId="4A15965C" w14:textId="77777777" w:rsidR="00872A59" w:rsidRPr="00717738" w:rsidRDefault="00872A59" w:rsidP="00872A59">
      <w:pPr>
        <w:spacing w:after="0" w:line="240" w:lineRule="auto"/>
        <w:ind w:left="360" w:right="14"/>
        <w:jc w:val="both"/>
        <w:rPr>
          <w:color w:val="auto"/>
          <w:lang w:val="fr-CA"/>
        </w:rPr>
      </w:pPr>
      <w:proofErr w:type="gramStart"/>
      <w:r w:rsidRPr="00717738">
        <w:rPr>
          <w:color w:val="auto"/>
          <w:lang w:val="fr-CA"/>
        </w:rPr>
        <w:t>efficacement</w:t>
      </w:r>
      <w:proofErr w:type="gramEnd"/>
      <w:r w:rsidRPr="00717738">
        <w:rPr>
          <w:color w:val="auto"/>
          <w:lang w:val="fr-CA"/>
        </w:rPr>
        <w:t>;</w:t>
      </w:r>
    </w:p>
    <w:p w14:paraId="3936277B" w14:textId="77777777" w:rsidR="00872A59" w:rsidRPr="00717738" w:rsidRDefault="00872A59" w:rsidP="00872A59">
      <w:pPr>
        <w:spacing w:after="0" w:line="240" w:lineRule="auto"/>
        <w:ind w:left="360" w:right="14"/>
        <w:jc w:val="both"/>
        <w:rPr>
          <w:color w:val="auto"/>
          <w:lang w:val="fr-CA"/>
        </w:rPr>
      </w:pPr>
      <w:r w:rsidRPr="00717738">
        <w:rPr>
          <w:color w:val="auto"/>
          <w:lang w:val="fr-CA"/>
        </w:rPr>
        <w:t xml:space="preserve">3- L’intervenant a des motifs raisonnables de croire que la situation de maltraitance pourrait constituer une </w:t>
      </w:r>
    </w:p>
    <w:p w14:paraId="6D956E46" w14:textId="0CF500E5" w:rsidR="00872A59" w:rsidRPr="00717738" w:rsidRDefault="00872A59" w:rsidP="00872A59">
      <w:pPr>
        <w:spacing w:after="0" w:line="240" w:lineRule="auto"/>
        <w:ind w:left="360" w:right="14"/>
        <w:jc w:val="both"/>
        <w:rPr>
          <w:color w:val="auto"/>
          <w:lang w:val="fr-CA"/>
        </w:rPr>
      </w:pPr>
      <w:proofErr w:type="gramStart"/>
      <w:r w:rsidRPr="00717738">
        <w:rPr>
          <w:color w:val="auto"/>
          <w:lang w:val="fr-CA"/>
        </w:rPr>
        <w:t>infraction</w:t>
      </w:r>
      <w:proofErr w:type="gramEnd"/>
      <w:r w:rsidRPr="00717738">
        <w:rPr>
          <w:color w:val="auto"/>
          <w:lang w:val="fr-CA"/>
        </w:rPr>
        <w:t xml:space="preserve"> criminelle ou pénale.</w:t>
      </w:r>
    </w:p>
    <w:p w14:paraId="2E2FF801" w14:textId="77777777" w:rsidR="00872A59" w:rsidRPr="00717738" w:rsidRDefault="00872A59" w:rsidP="00872A59">
      <w:pPr>
        <w:spacing w:after="0" w:line="240" w:lineRule="auto"/>
        <w:ind w:left="360" w:right="14"/>
        <w:jc w:val="both"/>
        <w:rPr>
          <w:color w:val="auto"/>
          <w:lang w:val="fr-CA"/>
        </w:rPr>
      </w:pPr>
    </w:p>
    <w:p w14:paraId="288FB8C8" w14:textId="4B226AEE" w:rsidR="009D27D6" w:rsidRPr="00717738" w:rsidRDefault="00872A59" w:rsidP="009D27D6">
      <w:pPr>
        <w:spacing w:after="0" w:line="240" w:lineRule="auto"/>
        <w:ind w:left="360" w:right="14"/>
        <w:jc w:val="both"/>
        <w:rPr>
          <w:color w:val="auto"/>
          <w:lang w:val="fr-CA"/>
        </w:rPr>
      </w:pPr>
      <w:r w:rsidRPr="00717738">
        <w:rPr>
          <w:color w:val="auto"/>
          <w:lang w:val="fr-CA"/>
        </w:rPr>
        <w:t>Le déclenchement d’un processus d’intervention concerté peut découler de la réception d’une plainte ou d’un signalement d’un cas de maltraitance par un intervenant désigné ou de la transmission d’un cas de maltraitance à un tel intervenant par une personne œuvrant pour le même organisme que celui-ci ou pour répondre à une demande provenant de l’extérieur du réseau telle une référence par LAMAA. Il peut aussi découler de la réception d’une plainte ou d’un signalement par le BCPQS lorsque ce dernier a transmis le cas à un intervenant désigné, avec le consenteme</w:t>
      </w:r>
      <w:r w:rsidR="009D27D6" w:rsidRPr="00717738">
        <w:rPr>
          <w:color w:val="auto"/>
          <w:lang w:val="fr-CA"/>
        </w:rPr>
        <w:t xml:space="preserve">nt de l’aîné ou de la personne </w:t>
      </w:r>
      <w:r w:rsidRPr="00717738">
        <w:rPr>
          <w:color w:val="auto"/>
          <w:lang w:val="fr-CA"/>
        </w:rPr>
        <w:t xml:space="preserve">en situation de vulnérabilité. </w:t>
      </w:r>
    </w:p>
    <w:p w14:paraId="6F9DFBE9" w14:textId="096E5450" w:rsidR="00872A59" w:rsidRPr="00717738" w:rsidRDefault="009D27D6" w:rsidP="009D27D6">
      <w:pPr>
        <w:spacing w:after="0" w:line="240" w:lineRule="auto"/>
        <w:ind w:left="360" w:right="14"/>
        <w:jc w:val="both"/>
        <w:rPr>
          <w:color w:val="auto"/>
          <w:lang w:val="fr-CA"/>
        </w:rPr>
      </w:pPr>
      <w:r w:rsidRPr="00717738">
        <w:rPr>
          <w:color w:val="auto"/>
          <w:lang w:val="fr-CA"/>
        </w:rPr>
        <w:t xml:space="preserve">L’obtention </w:t>
      </w:r>
      <w:r w:rsidR="00872A59" w:rsidRPr="00717738">
        <w:rPr>
          <w:color w:val="auto"/>
          <w:lang w:val="fr-CA"/>
        </w:rPr>
        <w:t>d’un tel consentement n’est toutefois pas nécessaire lorsqu’il doit être donné pa</w:t>
      </w:r>
      <w:r w:rsidRPr="00717738">
        <w:rPr>
          <w:color w:val="auto"/>
          <w:lang w:val="fr-CA"/>
        </w:rPr>
        <w:t xml:space="preserve">r le tuteur, le Curateur ou le </w:t>
      </w:r>
      <w:r w:rsidR="00872A59" w:rsidRPr="00717738">
        <w:rPr>
          <w:color w:val="auto"/>
          <w:lang w:val="fr-CA"/>
        </w:rPr>
        <w:t>mandataire de cet aîné ou de cette personne en situation de vulnérabilité et que cel</w:t>
      </w:r>
      <w:r w:rsidRPr="00717738">
        <w:rPr>
          <w:color w:val="auto"/>
          <w:lang w:val="fr-CA"/>
        </w:rPr>
        <w:t xml:space="preserve">ui-ci est, selon la plainte ou </w:t>
      </w:r>
      <w:r w:rsidR="00872A59" w:rsidRPr="00717738">
        <w:rPr>
          <w:color w:val="auto"/>
          <w:lang w:val="fr-CA"/>
        </w:rPr>
        <w:t>le signalement, la personne maltraitante.</w:t>
      </w:r>
    </w:p>
    <w:p w14:paraId="1AD61F3F" w14:textId="77777777" w:rsidR="00872A59" w:rsidRPr="00717738" w:rsidRDefault="00872A59" w:rsidP="00872A59">
      <w:pPr>
        <w:spacing w:after="0" w:line="240" w:lineRule="auto"/>
        <w:ind w:left="360" w:right="14"/>
        <w:jc w:val="both"/>
        <w:rPr>
          <w:color w:val="auto"/>
          <w:lang w:val="fr-CA"/>
        </w:rPr>
      </w:pPr>
      <w:r w:rsidRPr="00717738">
        <w:rPr>
          <w:color w:val="auto"/>
          <w:lang w:val="fr-CA"/>
        </w:rPr>
        <w:t xml:space="preserve">Le PIC est sous la gouverne du comité régional PIC de Laval. Il est sous la responsabilité du coordonnateur </w:t>
      </w:r>
    </w:p>
    <w:p w14:paraId="14B1A2F9" w14:textId="2BB24DE3" w:rsidR="009B1AFA" w:rsidRPr="00717738" w:rsidRDefault="00872A59" w:rsidP="009D27D6">
      <w:pPr>
        <w:spacing w:after="0" w:line="240" w:lineRule="auto"/>
        <w:ind w:left="360" w:right="14"/>
        <w:jc w:val="both"/>
        <w:rPr>
          <w:color w:val="auto"/>
          <w:lang w:val="fr-CA"/>
        </w:rPr>
      </w:pPr>
      <w:proofErr w:type="gramStart"/>
      <w:r w:rsidRPr="00717738">
        <w:rPr>
          <w:color w:val="auto"/>
          <w:lang w:val="fr-CA"/>
        </w:rPr>
        <w:t>régional</w:t>
      </w:r>
      <w:proofErr w:type="gramEnd"/>
      <w:r w:rsidRPr="00717738">
        <w:rPr>
          <w:color w:val="auto"/>
          <w:lang w:val="fr-CA"/>
        </w:rPr>
        <w:t xml:space="preserve"> spécialisé en matière de lutte contre la maltraitance. Il est composé obl</w:t>
      </w:r>
      <w:r w:rsidR="009D27D6" w:rsidRPr="00717738">
        <w:rPr>
          <w:color w:val="auto"/>
          <w:lang w:val="fr-CA"/>
        </w:rPr>
        <w:t xml:space="preserve">igatoirement des représentants </w:t>
      </w:r>
      <w:r w:rsidRPr="00717738">
        <w:rPr>
          <w:color w:val="auto"/>
          <w:lang w:val="fr-CA"/>
        </w:rPr>
        <w:t>désignés des organisations suivantes; le CISSS de Laval, le Curateur publi</w:t>
      </w:r>
      <w:r w:rsidR="009D27D6" w:rsidRPr="00717738">
        <w:rPr>
          <w:color w:val="auto"/>
          <w:lang w:val="fr-CA"/>
        </w:rPr>
        <w:t xml:space="preserve">c du Québec, la Commission des </w:t>
      </w:r>
      <w:r w:rsidRPr="00717738">
        <w:rPr>
          <w:color w:val="auto"/>
          <w:lang w:val="fr-CA"/>
        </w:rPr>
        <w:t>droits de la personne et de la jeunesse, l’Autorité des marchés financiers, le service</w:t>
      </w:r>
      <w:r w:rsidR="009D27D6" w:rsidRPr="00717738">
        <w:rPr>
          <w:color w:val="auto"/>
          <w:lang w:val="fr-CA"/>
        </w:rPr>
        <w:t xml:space="preserve"> de police de la municipalité, </w:t>
      </w:r>
      <w:r w:rsidRPr="00717738">
        <w:rPr>
          <w:color w:val="auto"/>
          <w:lang w:val="fr-CA"/>
        </w:rPr>
        <w:t xml:space="preserve">le directeur des poursuites criminelles et pénales. L’organisme DIRA-Laval et la </w:t>
      </w:r>
      <w:r w:rsidR="009D27D6" w:rsidRPr="00717738">
        <w:rPr>
          <w:color w:val="auto"/>
          <w:lang w:val="fr-CA"/>
        </w:rPr>
        <w:t xml:space="preserve">division urgence sociale de la </w:t>
      </w:r>
      <w:r w:rsidRPr="00717738">
        <w:rPr>
          <w:color w:val="auto"/>
          <w:lang w:val="fr-CA"/>
        </w:rPr>
        <w:t xml:space="preserve">Ville de Laval sont aussi des partenaires très impliqués dans la concertation et </w:t>
      </w:r>
      <w:r w:rsidR="009D27D6" w:rsidRPr="00717738">
        <w:rPr>
          <w:color w:val="auto"/>
          <w:lang w:val="fr-CA"/>
        </w:rPr>
        <w:t xml:space="preserve">dans la recherche de solutions </w:t>
      </w:r>
      <w:r w:rsidRPr="00717738">
        <w:rPr>
          <w:color w:val="auto"/>
          <w:lang w:val="fr-CA"/>
        </w:rPr>
        <w:t xml:space="preserve">pour faire cesser la maltraitance. Tous peuvent recevoir des plaintes ou des </w:t>
      </w:r>
      <w:r w:rsidRPr="00717738">
        <w:rPr>
          <w:color w:val="auto"/>
          <w:lang w:val="fr-CA"/>
        </w:rPr>
        <w:lastRenderedPageBreak/>
        <w:t>s</w:t>
      </w:r>
      <w:r w:rsidR="009D27D6" w:rsidRPr="00717738">
        <w:rPr>
          <w:color w:val="auto"/>
          <w:lang w:val="fr-CA"/>
        </w:rPr>
        <w:t xml:space="preserve">ignalements de maltraitance et </w:t>
      </w:r>
      <w:r w:rsidRPr="00717738">
        <w:rPr>
          <w:color w:val="auto"/>
          <w:lang w:val="fr-CA"/>
        </w:rPr>
        <w:t>déclencher des PICS avec leurs intervenants désignés. Ces derniers sont assujettis aux mêmes m</w:t>
      </w:r>
      <w:r w:rsidR="009D27D6" w:rsidRPr="00717738">
        <w:rPr>
          <w:color w:val="auto"/>
          <w:lang w:val="fr-CA"/>
        </w:rPr>
        <w:t>esures de c</w:t>
      </w:r>
      <w:r w:rsidRPr="00717738">
        <w:rPr>
          <w:color w:val="auto"/>
          <w:lang w:val="fr-CA"/>
        </w:rPr>
        <w:t>onfidentialité que le BCPQS concernant le signalant.</w:t>
      </w:r>
    </w:p>
    <w:p w14:paraId="7262CDB6" w14:textId="77777777" w:rsidR="009D27D6" w:rsidRDefault="009D27D6" w:rsidP="009D27D6">
      <w:pPr>
        <w:spacing w:after="0" w:line="240" w:lineRule="auto"/>
        <w:ind w:left="360" w:right="14"/>
        <w:jc w:val="both"/>
        <w:rPr>
          <w:color w:val="FF0000"/>
          <w:lang w:val="fr-CA"/>
        </w:rPr>
      </w:pPr>
    </w:p>
    <w:p w14:paraId="3DC038A6" w14:textId="337D0C97" w:rsidR="009D27D6" w:rsidRPr="00717738" w:rsidRDefault="009D27D6" w:rsidP="009D27D6">
      <w:pPr>
        <w:spacing w:after="0" w:line="240" w:lineRule="auto"/>
        <w:ind w:left="360" w:right="14"/>
        <w:jc w:val="both"/>
        <w:rPr>
          <w:color w:val="auto"/>
          <w:lang w:val="fr-CA"/>
        </w:rPr>
      </w:pPr>
      <w:r w:rsidRPr="00717738">
        <w:rPr>
          <w:color w:val="auto"/>
          <w:lang w:val="fr-CA"/>
        </w:rPr>
        <w:t xml:space="preserve">La Direction programme soutien à l’autonomie des personnes </w:t>
      </w:r>
      <w:proofErr w:type="spellStart"/>
      <w:r w:rsidRPr="00717738">
        <w:rPr>
          <w:color w:val="auto"/>
          <w:lang w:val="fr-CA"/>
        </w:rPr>
        <w:t>agées</w:t>
      </w:r>
      <w:proofErr w:type="spellEnd"/>
      <w:r w:rsidRPr="00717738">
        <w:rPr>
          <w:color w:val="auto"/>
          <w:lang w:val="fr-CA"/>
        </w:rPr>
        <w:t xml:space="preserve"> (SAPA) volet hébergement du CISSS de Laval identifie un intervenant désigné pour soutenir la mise en place du PIC.</w:t>
      </w:r>
    </w:p>
    <w:p w14:paraId="0393CFFC" w14:textId="576C0781" w:rsidR="0087459B" w:rsidRDefault="00717738" w:rsidP="00717738">
      <w:pPr>
        <w:spacing w:before="60" w:after="60" w:line="320" w:lineRule="exact"/>
        <w:ind w:right="11"/>
        <w:rPr>
          <w:b/>
          <w:bCs/>
          <w:strike/>
          <w:color w:val="FF0000"/>
          <w:lang w:val="fr-CA"/>
        </w:rPr>
      </w:pPr>
      <w:r>
        <w:rPr>
          <w:b/>
          <w:bCs/>
          <w:strike/>
          <w:color w:val="FF0000"/>
          <w:lang w:val="fr-CA"/>
        </w:rPr>
        <w:t xml:space="preserve"> </w:t>
      </w:r>
    </w:p>
    <w:p w14:paraId="39F5FF5B" w14:textId="77777777" w:rsidR="00524809" w:rsidRDefault="00524809" w:rsidP="00717738">
      <w:pPr>
        <w:spacing w:before="60" w:after="60" w:line="320" w:lineRule="exact"/>
        <w:ind w:right="11"/>
        <w:rPr>
          <w:b/>
          <w:bCs/>
          <w:strike/>
          <w:color w:val="FF0000"/>
          <w:lang w:val="fr-CA"/>
        </w:rPr>
      </w:pPr>
    </w:p>
    <w:p w14:paraId="3FC18D34" w14:textId="77777777" w:rsidR="00524809" w:rsidRDefault="00524809" w:rsidP="00717738">
      <w:pPr>
        <w:spacing w:before="60" w:after="60" w:line="320" w:lineRule="exact"/>
        <w:ind w:right="11"/>
        <w:rPr>
          <w:b/>
          <w:bCs/>
          <w:strike/>
          <w:color w:val="FF0000"/>
          <w:lang w:val="fr-CA"/>
        </w:rPr>
      </w:pPr>
    </w:p>
    <w:p w14:paraId="2B41A763" w14:textId="0DCF224F" w:rsidR="00524809" w:rsidRPr="00EF3502" w:rsidRDefault="005E5BBA" w:rsidP="00EF3502">
      <w:pPr>
        <w:spacing w:before="60" w:after="60" w:line="320" w:lineRule="exact"/>
        <w:ind w:right="-878"/>
        <w:rPr>
          <w:b/>
          <w:bCs/>
          <w:i/>
          <w:iCs/>
          <w:color w:val="auto"/>
          <w:sz w:val="24"/>
          <w:szCs w:val="24"/>
          <w:lang w:val="fr-CA"/>
        </w:rPr>
      </w:pPr>
      <w:r w:rsidRPr="00EF3502">
        <w:rPr>
          <w:b/>
          <w:bCs/>
          <w:i/>
          <w:iCs/>
          <w:color w:val="auto"/>
          <w:sz w:val="24"/>
          <w:szCs w:val="24"/>
          <w:lang w:val="fr-CA"/>
        </w:rPr>
        <w:t xml:space="preserve">Vous trouverez </w:t>
      </w:r>
      <w:r w:rsidR="00EF3502" w:rsidRPr="00EF3502">
        <w:rPr>
          <w:b/>
          <w:bCs/>
          <w:i/>
          <w:iCs/>
          <w:color w:val="auto"/>
          <w:sz w:val="24"/>
          <w:szCs w:val="24"/>
          <w:lang w:val="fr-CA"/>
        </w:rPr>
        <w:t xml:space="preserve">également </w:t>
      </w:r>
      <w:r w:rsidRPr="00EF3502">
        <w:rPr>
          <w:b/>
          <w:bCs/>
          <w:i/>
          <w:iCs/>
          <w:color w:val="auto"/>
          <w:sz w:val="24"/>
          <w:szCs w:val="24"/>
          <w:lang w:val="fr-CA"/>
        </w:rPr>
        <w:t xml:space="preserve">la présence politique </w:t>
      </w:r>
      <w:r w:rsidR="00EF3502" w:rsidRPr="00EF3502">
        <w:rPr>
          <w:b/>
          <w:bCs/>
          <w:i/>
          <w:iCs/>
          <w:color w:val="auto"/>
          <w:sz w:val="24"/>
          <w:szCs w:val="24"/>
          <w:lang w:val="fr-CA"/>
        </w:rPr>
        <w:t>sur notre site internet au www.residencedubonheur.com</w:t>
      </w:r>
    </w:p>
    <w:p w14:paraId="184A9FAA" w14:textId="77777777" w:rsidR="00524809" w:rsidRDefault="00524809" w:rsidP="00717738">
      <w:pPr>
        <w:spacing w:before="60" w:after="60" w:line="320" w:lineRule="exact"/>
        <w:ind w:right="11"/>
        <w:rPr>
          <w:b/>
          <w:bCs/>
          <w:strike/>
          <w:color w:val="FF0000"/>
          <w:lang w:val="fr-CA"/>
        </w:rPr>
      </w:pPr>
    </w:p>
    <w:p w14:paraId="7133D615" w14:textId="77777777" w:rsidR="00524809" w:rsidRDefault="00524809" w:rsidP="00717738">
      <w:pPr>
        <w:spacing w:before="60" w:after="60" w:line="320" w:lineRule="exact"/>
        <w:ind w:right="11"/>
        <w:rPr>
          <w:b/>
          <w:bCs/>
          <w:strike/>
          <w:color w:val="FF0000"/>
          <w:lang w:val="fr-CA"/>
        </w:rPr>
      </w:pPr>
    </w:p>
    <w:p w14:paraId="5D74EAEA" w14:textId="77777777" w:rsidR="00524809" w:rsidRDefault="00524809" w:rsidP="00717738">
      <w:pPr>
        <w:spacing w:before="60" w:after="60" w:line="320" w:lineRule="exact"/>
        <w:ind w:right="11"/>
        <w:rPr>
          <w:b/>
          <w:bCs/>
          <w:strike/>
          <w:color w:val="FF0000"/>
          <w:lang w:val="fr-CA"/>
        </w:rPr>
      </w:pPr>
    </w:p>
    <w:p w14:paraId="63E42434" w14:textId="77777777" w:rsidR="00524809" w:rsidRDefault="00524809" w:rsidP="00717738">
      <w:pPr>
        <w:spacing w:before="60" w:after="60" w:line="320" w:lineRule="exact"/>
        <w:ind w:right="11"/>
        <w:rPr>
          <w:b/>
          <w:bCs/>
          <w:strike/>
          <w:color w:val="FF0000"/>
          <w:lang w:val="fr-CA"/>
        </w:rPr>
      </w:pPr>
    </w:p>
    <w:p w14:paraId="3DC28C6E" w14:textId="77777777" w:rsidR="00524809" w:rsidRDefault="00524809" w:rsidP="00717738">
      <w:pPr>
        <w:spacing w:before="60" w:after="60" w:line="320" w:lineRule="exact"/>
        <w:ind w:right="11"/>
        <w:rPr>
          <w:b/>
          <w:bCs/>
          <w:strike/>
          <w:color w:val="FF0000"/>
          <w:lang w:val="fr-CA"/>
        </w:rPr>
      </w:pPr>
    </w:p>
    <w:p w14:paraId="613A2667" w14:textId="77777777" w:rsidR="00524809" w:rsidRDefault="00524809" w:rsidP="00717738">
      <w:pPr>
        <w:spacing w:before="60" w:after="60" w:line="320" w:lineRule="exact"/>
        <w:ind w:right="11"/>
        <w:rPr>
          <w:b/>
          <w:bCs/>
          <w:strike/>
          <w:color w:val="FF0000"/>
          <w:lang w:val="fr-CA"/>
        </w:rPr>
      </w:pPr>
    </w:p>
    <w:p w14:paraId="49BA64AD" w14:textId="77777777" w:rsidR="00524809" w:rsidRDefault="00524809" w:rsidP="00717738">
      <w:pPr>
        <w:spacing w:before="60" w:after="60" w:line="320" w:lineRule="exact"/>
        <w:ind w:right="11"/>
        <w:rPr>
          <w:b/>
          <w:bCs/>
          <w:strike/>
          <w:color w:val="FF0000"/>
          <w:lang w:val="fr-CA"/>
        </w:rPr>
      </w:pPr>
    </w:p>
    <w:p w14:paraId="5779C4D4" w14:textId="77777777" w:rsidR="00524809" w:rsidRDefault="00524809" w:rsidP="00717738">
      <w:pPr>
        <w:spacing w:before="60" w:after="60" w:line="320" w:lineRule="exact"/>
        <w:ind w:right="11"/>
        <w:rPr>
          <w:b/>
          <w:bCs/>
          <w:strike/>
          <w:color w:val="FF0000"/>
          <w:lang w:val="fr-CA"/>
        </w:rPr>
      </w:pPr>
    </w:p>
    <w:p w14:paraId="6C92D14B" w14:textId="77777777" w:rsidR="00524809" w:rsidRDefault="00524809" w:rsidP="00717738">
      <w:pPr>
        <w:spacing w:before="60" w:after="60" w:line="320" w:lineRule="exact"/>
        <w:ind w:right="11"/>
        <w:rPr>
          <w:b/>
          <w:bCs/>
          <w:strike/>
          <w:color w:val="FF0000"/>
          <w:lang w:val="fr-CA"/>
        </w:rPr>
      </w:pPr>
    </w:p>
    <w:p w14:paraId="42DF1C89" w14:textId="6AEE6BF5" w:rsidR="00CF693E" w:rsidRDefault="00CF693E" w:rsidP="0065341E">
      <w:pPr>
        <w:spacing w:after="0" w:line="240" w:lineRule="auto"/>
        <w:ind w:right="14"/>
        <w:rPr>
          <w:b/>
          <w:bCs/>
          <w:strike/>
          <w:color w:val="FF0000"/>
          <w:lang w:val="fr-CA"/>
        </w:rPr>
      </w:pPr>
    </w:p>
    <w:p w14:paraId="38C583A3" w14:textId="77777777" w:rsidR="00CF693E" w:rsidRPr="00717738" w:rsidRDefault="00CF693E" w:rsidP="00CF693E">
      <w:pPr>
        <w:autoSpaceDE w:val="0"/>
        <w:autoSpaceDN w:val="0"/>
        <w:adjustRightInd w:val="0"/>
        <w:spacing w:after="0" w:line="240" w:lineRule="auto"/>
        <w:rPr>
          <w:rFonts w:eastAsia="Times New Roman"/>
          <w:b/>
          <w:bCs/>
          <w:color w:val="auto"/>
          <w:sz w:val="24"/>
          <w:szCs w:val="24"/>
          <w:lang w:val="fr-FR" w:eastAsia="fr-FR"/>
        </w:rPr>
      </w:pPr>
      <w:r w:rsidRPr="00717738">
        <w:rPr>
          <w:rFonts w:eastAsia="Times New Roman"/>
          <w:b/>
          <w:bCs/>
          <w:color w:val="auto"/>
          <w:sz w:val="24"/>
          <w:szCs w:val="24"/>
          <w:lang w:val="fr-FR" w:eastAsia="fr-FR"/>
        </w:rPr>
        <w:t xml:space="preserve">Références : </w:t>
      </w:r>
    </w:p>
    <w:p w14:paraId="0C57C807" w14:textId="063749FE" w:rsidR="00CF693E" w:rsidRPr="00717738" w:rsidRDefault="00CF693E" w:rsidP="00FD4ED4">
      <w:pPr>
        <w:pStyle w:val="ListParagraph"/>
        <w:numPr>
          <w:ilvl w:val="0"/>
          <w:numId w:val="41"/>
        </w:numPr>
        <w:autoSpaceDE w:val="0"/>
        <w:autoSpaceDN w:val="0"/>
        <w:adjustRightInd w:val="0"/>
        <w:spacing w:after="0" w:line="240" w:lineRule="auto"/>
        <w:rPr>
          <w:rFonts w:eastAsia="Times New Roman"/>
          <w:i/>
          <w:color w:val="auto"/>
          <w:sz w:val="24"/>
          <w:szCs w:val="24"/>
          <w:lang w:val="fr-CA" w:eastAsia="fr-FR"/>
        </w:rPr>
      </w:pPr>
      <w:r w:rsidRPr="00717738">
        <w:rPr>
          <w:rFonts w:eastAsia="Times New Roman"/>
          <w:i/>
          <w:color w:val="auto"/>
          <w:sz w:val="24"/>
          <w:szCs w:val="24"/>
          <w:lang w:val="fr-FR" w:eastAsia="fr-FR"/>
        </w:rPr>
        <w:t xml:space="preserve">Guide de référence pour contrer la maltraitance envers les ainés, </w:t>
      </w:r>
      <w:r w:rsidRPr="00717738">
        <w:rPr>
          <w:rFonts w:eastAsia="Times New Roman"/>
          <w:color w:val="auto"/>
          <w:sz w:val="24"/>
          <w:szCs w:val="24"/>
          <w:lang w:val="fr-FR" w:eastAsia="fr-FR"/>
        </w:rPr>
        <w:t>2016</w:t>
      </w:r>
      <w:r w:rsidRPr="00717738">
        <w:rPr>
          <w:rFonts w:eastAsia="Times New Roman"/>
          <w:color w:val="auto"/>
          <w:sz w:val="24"/>
          <w:szCs w:val="24"/>
          <w:lang w:val="fr-CA" w:eastAsia="fr-FR"/>
        </w:rPr>
        <w:t xml:space="preserve"> </w:t>
      </w:r>
    </w:p>
    <w:p w14:paraId="3356A003" w14:textId="0EADF2DD" w:rsidR="00CF693E" w:rsidRPr="00717738" w:rsidRDefault="00CF693E" w:rsidP="00FD4ED4">
      <w:pPr>
        <w:pStyle w:val="ListParagraph"/>
        <w:numPr>
          <w:ilvl w:val="0"/>
          <w:numId w:val="41"/>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CA" w:eastAsia="fr-FR"/>
        </w:rPr>
        <w:t>Loi visant à lutter contre la maltraitance envers les aînés et toute autre personne majeure en situation de vulnérabilité,</w:t>
      </w:r>
      <w:r w:rsidRPr="00717738">
        <w:rPr>
          <w:rFonts w:eastAsia="Times New Roman"/>
          <w:color w:val="auto"/>
          <w:sz w:val="24"/>
          <w:szCs w:val="24"/>
          <w:lang w:val="fr-CA" w:eastAsia="fr-FR"/>
        </w:rPr>
        <w:t xml:space="preserve"> </w:t>
      </w:r>
      <w:r w:rsidRPr="00717738">
        <w:rPr>
          <w:rFonts w:eastAsia="Times New Roman"/>
          <w:color w:val="auto"/>
          <w:sz w:val="24"/>
          <w:szCs w:val="24"/>
          <w:lang w:val="fr-FR" w:eastAsia="fr-FR"/>
        </w:rPr>
        <w:t>6 avril 2022</w:t>
      </w:r>
    </w:p>
    <w:p w14:paraId="1D456643" w14:textId="7EDFAD8B" w:rsidR="00CF693E" w:rsidRPr="00717738" w:rsidRDefault="00CF693E" w:rsidP="00FD4ED4">
      <w:pPr>
        <w:pStyle w:val="ListParagraph"/>
        <w:numPr>
          <w:ilvl w:val="0"/>
          <w:numId w:val="41"/>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color w:val="auto"/>
          <w:sz w:val="24"/>
          <w:szCs w:val="24"/>
          <w:lang w:val="fr-FR" w:eastAsia="fr-FR"/>
        </w:rPr>
        <w:t>Formation ENA du MSSS de la lutte pour contrer contre la maltraitance</w:t>
      </w:r>
    </w:p>
    <w:p w14:paraId="0A70E3A5" w14:textId="1E1E845E" w:rsidR="00CF693E" w:rsidRPr="00717738" w:rsidRDefault="00CF693E" w:rsidP="00FD4ED4">
      <w:pPr>
        <w:pStyle w:val="ListParagraph"/>
        <w:numPr>
          <w:ilvl w:val="0"/>
          <w:numId w:val="41"/>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FR" w:eastAsia="fr-FR"/>
        </w:rPr>
        <w:t>Politiques pour contrer la maltraitance envers les aînés et les personnes en situation de vulnérabilité</w:t>
      </w:r>
      <w:r w:rsidRPr="00717738">
        <w:rPr>
          <w:rFonts w:eastAsia="Times New Roman"/>
          <w:color w:val="auto"/>
          <w:sz w:val="24"/>
          <w:szCs w:val="24"/>
          <w:lang w:val="fr-FR" w:eastAsia="fr-FR"/>
        </w:rPr>
        <w:t xml:space="preserve"> du CIUSSS </w:t>
      </w:r>
      <w:proofErr w:type="spellStart"/>
      <w:r w:rsidRPr="00717738">
        <w:rPr>
          <w:rFonts w:eastAsia="Times New Roman"/>
          <w:color w:val="auto"/>
          <w:sz w:val="24"/>
          <w:szCs w:val="24"/>
          <w:lang w:val="fr-FR" w:eastAsia="fr-FR"/>
        </w:rPr>
        <w:t>Centre-Ouest-de-L’île-de-Montréal</w:t>
      </w:r>
      <w:proofErr w:type="spellEnd"/>
      <w:r w:rsidRPr="00717738">
        <w:rPr>
          <w:rFonts w:eastAsia="Times New Roman"/>
          <w:color w:val="auto"/>
          <w:sz w:val="24"/>
          <w:szCs w:val="24"/>
          <w:lang w:val="fr-FR" w:eastAsia="fr-FR"/>
        </w:rPr>
        <w:t>, du CHSLD Santé Courville et du CISSS de Laval (No : 118-2018-DGA, révisée le 7 septembre 2023)</w:t>
      </w:r>
    </w:p>
    <w:p w14:paraId="70446A33" w14:textId="267A6A86" w:rsidR="00CF693E" w:rsidRPr="00717738" w:rsidRDefault="00CF693E" w:rsidP="00FD4ED4">
      <w:pPr>
        <w:pStyle w:val="ListParagraph"/>
        <w:numPr>
          <w:ilvl w:val="0"/>
          <w:numId w:val="41"/>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FR" w:eastAsia="fr-FR"/>
        </w:rPr>
        <w:t>Plan d’action pour lutter contre la maltraitance 2022-2027 politique d’hébergement</w:t>
      </w:r>
      <w:r w:rsidRPr="00717738">
        <w:rPr>
          <w:rFonts w:eastAsia="Times New Roman"/>
          <w:color w:val="auto"/>
          <w:sz w:val="24"/>
          <w:szCs w:val="24"/>
          <w:lang w:val="fr-FR" w:eastAsia="fr-FR"/>
        </w:rPr>
        <w:t xml:space="preserve">, Ministère de la Santé et des Services sociaux (MSSS). (2020) </w:t>
      </w:r>
    </w:p>
    <w:p w14:paraId="0BAB1F2A" w14:textId="0947284A" w:rsidR="00CF693E" w:rsidRPr="00717738" w:rsidRDefault="00CF693E" w:rsidP="00FD4ED4">
      <w:pPr>
        <w:pStyle w:val="ListParagraph"/>
        <w:numPr>
          <w:ilvl w:val="0"/>
          <w:numId w:val="41"/>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FR" w:eastAsia="fr-FR"/>
        </w:rPr>
        <w:t>Politique-cadre de lutte contre la maltraitance envers les aînés et toute autre personne majeure en situation de vulnérabilité</w:t>
      </w:r>
      <w:r w:rsidRPr="00717738">
        <w:rPr>
          <w:rFonts w:eastAsia="Times New Roman"/>
          <w:color w:val="auto"/>
          <w:sz w:val="24"/>
          <w:szCs w:val="24"/>
          <w:lang w:val="fr-FR" w:eastAsia="fr-FR"/>
        </w:rPr>
        <w:t xml:space="preserve"> (ISBN</w:t>
      </w:r>
      <w:r w:rsidRPr="00717738">
        <w:rPr>
          <w:rFonts w:eastAsia="Times New Roman"/>
          <w:b/>
          <w:bCs/>
          <w:color w:val="auto"/>
          <w:sz w:val="24"/>
          <w:szCs w:val="24"/>
          <w:lang w:val="fr-FR" w:eastAsia="fr-FR"/>
        </w:rPr>
        <w:t xml:space="preserve"> </w:t>
      </w:r>
      <w:r w:rsidRPr="00717738">
        <w:rPr>
          <w:rFonts w:eastAsia="Times New Roman"/>
          <w:color w:val="auto"/>
          <w:sz w:val="24"/>
          <w:szCs w:val="24"/>
          <w:lang w:val="fr-FR" w:eastAsia="fr-FR"/>
        </w:rPr>
        <w:t>: 978-2-550-87303-7)</w:t>
      </w:r>
    </w:p>
    <w:p w14:paraId="143592DE" w14:textId="3995F644" w:rsidR="00CF693E" w:rsidRPr="00717738" w:rsidRDefault="009B3C23" w:rsidP="00FD4ED4">
      <w:pPr>
        <w:pStyle w:val="ListParagraph"/>
        <w:numPr>
          <w:ilvl w:val="0"/>
          <w:numId w:val="41"/>
        </w:numPr>
        <w:autoSpaceDE w:val="0"/>
        <w:autoSpaceDN w:val="0"/>
        <w:adjustRightInd w:val="0"/>
        <w:spacing w:after="0" w:line="240" w:lineRule="auto"/>
        <w:rPr>
          <w:rFonts w:eastAsia="Times New Roman"/>
          <w:color w:val="auto"/>
          <w:sz w:val="24"/>
          <w:szCs w:val="24"/>
          <w:lang w:val="fr-FR" w:eastAsia="fr-FR"/>
        </w:rPr>
      </w:pPr>
      <w:r w:rsidRPr="00717738">
        <w:rPr>
          <w:rFonts w:eastAsia="Times New Roman"/>
          <w:i/>
          <w:color w:val="auto"/>
          <w:sz w:val="24"/>
          <w:szCs w:val="24"/>
          <w:lang w:val="fr-CA" w:eastAsia="fr-FR"/>
        </w:rPr>
        <w:t>ANNEXE 2.1-</w:t>
      </w:r>
      <w:r w:rsidR="00CF693E" w:rsidRPr="00717738">
        <w:rPr>
          <w:rFonts w:eastAsia="Times New Roman"/>
          <w:i/>
          <w:color w:val="auto"/>
          <w:sz w:val="24"/>
          <w:szCs w:val="24"/>
          <w:lang w:val="fr-CA" w:eastAsia="fr-FR"/>
        </w:rPr>
        <w:t>Fiche synthèse</w:t>
      </w:r>
      <w:r w:rsidRPr="00717738">
        <w:rPr>
          <w:rFonts w:eastAsia="Times New Roman"/>
          <w:i/>
          <w:color w:val="auto"/>
          <w:sz w:val="24"/>
          <w:szCs w:val="24"/>
          <w:lang w:val="fr-CA" w:eastAsia="fr-FR"/>
        </w:rPr>
        <w:t xml:space="preserve"> pour les établissements privés</w:t>
      </w:r>
      <w:r w:rsidRPr="00717738">
        <w:rPr>
          <w:rFonts w:eastAsia="Times New Roman"/>
          <w:color w:val="auto"/>
          <w:sz w:val="24"/>
          <w:szCs w:val="24"/>
          <w:lang w:val="fr-CA" w:eastAsia="fr-FR"/>
        </w:rPr>
        <w:t xml:space="preserve">. Fiche synthèse </w:t>
      </w:r>
      <w:r w:rsidR="00CF693E" w:rsidRPr="00717738">
        <w:rPr>
          <w:rFonts w:eastAsia="Times New Roman"/>
          <w:color w:val="auto"/>
          <w:sz w:val="24"/>
          <w:szCs w:val="24"/>
          <w:lang w:val="fr-CA" w:eastAsia="fr-FR"/>
        </w:rPr>
        <w:t xml:space="preserve">des éléments pour documenter la conformité de la politique d’établissement à la </w:t>
      </w:r>
      <w:r w:rsidR="00CF693E" w:rsidRPr="00717738">
        <w:rPr>
          <w:rFonts w:eastAsia="Times New Roman"/>
          <w:i/>
          <w:color w:val="auto"/>
          <w:sz w:val="24"/>
          <w:szCs w:val="24"/>
          <w:lang w:val="fr-CA" w:eastAsia="fr-FR"/>
        </w:rPr>
        <w:t>Loi visant à lutter contre la maltraitance</w:t>
      </w:r>
    </w:p>
    <w:p w14:paraId="5EB9C33B" w14:textId="3084C96B" w:rsidR="00CF693E" w:rsidRPr="00717738" w:rsidRDefault="00CF693E" w:rsidP="00CF693E">
      <w:pPr>
        <w:pStyle w:val="ListParagraph"/>
        <w:autoSpaceDE w:val="0"/>
        <w:autoSpaceDN w:val="0"/>
        <w:adjustRightInd w:val="0"/>
        <w:spacing w:after="0" w:line="240" w:lineRule="auto"/>
        <w:rPr>
          <w:rFonts w:eastAsia="Times New Roman"/>
          <w:color w:val="auto"/>
          <w:sz w:val="20"/>
          <w:szCs w:val="20"/>
          <w:lang w:val="fr-FR" w:eastAsia="fr-FR"/>
        </w:rPr>
      </w:pPr>
    </w:p>
    <w:p w14:paraId="57B07B28" w14:textId="3B954C27" w:rsidR="00CF693E" w:rsidRPr="00717738" w:rsidRDefault="00CF693E" w:rsidP="0065341E">
      <w:pPr>
        <w:spacing w:after="0" w:line="240" w:lineRule="auto"/>
        <w:ind w:right="14"/>
        <w:rPr>
          <w:b/>
          <w:bCs/>
          <w:color w:val="auto"/>
          <w:lang w:val="fr-CA"/>
        </w:rPr>
      </w:pPr>
    </w:p>
    <w:p w14:paraId="6997411E" w14:textId="39927A19" w:rsidR="007410AA" w:rsidRPr="00717738" w:rsidRDefault="007410AA" w:rsidP="0065341E">
      <w:pPr>
        <w:spacing w:after="0" w:line="240" w:lineRule="auto"/>
        <w:ind w:right="14"/>
        <w:rPr>
          <w:b/>
          <w:bCs/>
          <w:color w:val="auto"/>
          <w:u w:val="single"/>
          <w:lang w:val="fr-CA"/>
        </w:rPr>
      </w:pPr>
    </w:p>
    <w:sectPr w:rsidR="007410AA" w:rsidRPr="00717738" w:rsidSect="009B0AE9">
      <w:headerReference w:type="even" r:id="rId10"/>
      <w:headerReference w:type="default" r:id="rId11"/>
      <w:footerReference w:type="even" r:id="rId12"/>
      <w:footerReference w:type="default" r:id="rId13"/>
      <w:headerReference w:type="first" r:id="rId14"/>
      <w:footerReference w:type="first" r:id="rId15"/>
      <w:pgSz w:w="12240" w:h="15840"/>
      <w:pgMar w:top="851" w:right="1325" w:bottom="568"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E5B9" w14:textId="77777777" w:rsidR="006721E6" w:rsidRDefault="006721E6" w:rsidP="002F1339">
      <w:pPr>
        <w:spacing w:after="0" w:line="240" w:lineRule="auto"/>
      </w:pPr>
      <w:r>
        <w:separator/>
      </w:r>
    </w:p>
  </w:endnote>
  <w:endnote w:type="continuationSeparator" w:id="0">
    <w:p w14:paraId="0961C072" w14:textId="77777777" w:rsidR="006721E6" w:rsidRDefault="006721E6" w:rsidP="002F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F235" w14:textId="77777777" w:rsidR="009B1AFA" w:rsidRDefault="009B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2" w:type="pct"/>
      <w:tblCellMar>
        <w:top w:w="72" w:type="dxa"/>
        <w:left w:w="115" w:type="dxa"/>
        <w:bottom w:w="72" w:type="dxa"/>
        <w:right w:w="115" w:type="dxa"/>
      </w:tblCellMar>
      <w:tblLook w:val="04A0" w:firstRow="1" w:lastRow="0" w:firstColumn="1" w:lastColumn="0" w:noHBand="0" w:noVBand="1"/>
    </w:tblPr>
    <w:tblGrid>
      <w:gridCol w:w="9291"/>
      <w:gridCol w:w="1032"/>
    </w:tblGrid>
    <w:tr w:rsidR="009B1AFA" w14:paraId="3DCD342E" w14:textId="77777777" w:rsidTr="009B1AFA">
      <w:trPr>
        <w:trHeight w:val="525"/>
      </w:trPr>
      <w:tc>
        <w:tcPr>
          <w:tcW w:w="4500" w:type="pct"/>
          <w:tcBorders>
            <w:top w:val="double" w:sz="4" w:space="0" w:color="943634"/>
          </w:tcBorders>
        </w:tcPr>
        <w:p w14:paraId="09CBD50F" w14:textId="70695BE6" w:rsidR="009B1AFA" w:rsidRPr="00E867BD" w:rsidRDefault="009B1AFA" w:rsidP="008E0AE9">
          <w:pPr>
            <w:pStyle w:val="Footer"/>
            <w:rPr>
              <w:lang w:val="fr-CA"/>
            </w:rPr>
          </w:pPr>
          <w:r>
            <w:rPr>
              <w:color w:val="A6A6A6" w:themeColor="background1" w:themeShade="A6"/>
              <w:sz w:val="18"/>
              <w:szCs w:val="18"/>
            </w:rPr>
            <w:fldChar w:fldCharType="begin"/>
          </w:r>
          <w:r w:rsidRPr="007824EC">
            <w:rPr>
              <w:color w:val="A6A6A6" w:themeColor="background1" w:themeShade="A6"/>
              <w:sz w:val="18"/>
              <w:szCs w:val="18"/>
              <w:lang w:val="fr-CA"/>
            </w:rPr>
            <w:instrText xml:space="preserve"> FILENAME  \* FirstCap \p  \* MERGEFORMAT </w:instrText>
          </w:r>
          <w:r>
            <w:rPr>
              <w:color w:val="A6A6A6" w:themeColor="background1" w:themeShade="A6"/>
              <w:sz w:val="18"/>
              <w:szCs w:val="18"/>
            </w:rPr>
            <w:fldChar w:fldCharType="separate"/>
          </w:r>
          <w:r w:rsidRPr="007824EC">
            <w:rPr>
              <w:noProof/>
              <w:color w:val="A6A6A6" w:themeColor="background1" w:themeShade="A6"/>
              <w:sz w:val="18"/>
              <w:szCs w:val="18"/>
              <w:lang w:val="fr-CA"/>
            </w:rPr>
            <w:t>F:\Politiques et procédures RDB\Agrément_2021\Originaux Agrément 2017\Norme_9\Processus_23\N9-P23-D30 Procédure liée à la maltraitance, à l'abus et au harcèlement .docx</w:t>
          </w:r>
          <w:r>
            <w:rPr>
              <w:color w:val="A6A6A6" w:themeColor="background1" w:themeShade="A6"/>
              <w:sz w:val="18"/>
              <w:szCs w:val="18"/>
            </w:rPr>
            <w:fldChar w:fldCharType="end"/>
          </w:r>
          <w:r w:rsidRPr="007824EC">
            <w:rPr>
              <w:color w:val="A6A6A6" w:themeColor="background1" w:themeShade="A6"/>
              <w:sz w:val="18"/>
              <w:szCs w:val="18"/>
              <w:lang w:val="fr-CA"/>
            </w:rPr>
            <w:t xml:space="preserve"> </w:t>
          </w:r>
          <w:r>
            <w:rPr>
              <w:color w:val="A6A6A6" w:themeColor="background1" w:themeShade="A6"/>
              <w:sz w:val="18"/>
              <w:szCs w:val="18"/>
              <w:lang w:val="fr-CA"/>
            </w:rPr>
            <w:t xml:space="preserve">  </w:t>
          </w:r>
          <w:r w:rsidRPr="00644937">
            <w:rPr>
              <w:color w:val="A6A6A6" w:themeColor="background1" w:themeShade="A6"/>
              <w:sz w:val="18"/>
              <w:szCs w:val="18"/>
              <w:lang w:val="fr-CA"/>
            </w:rPr>
            <w:t>Émise</w:t>
          </w:r>
          <w:r w:rsidRPr="007824EC">
            <w:rPr>
              <w:color w:val="A6A6A6" w:themeColor="background1" w:themeShade="A6"/>
              <w:sz w:val="18"/>
              <w:szCs w:val="18"/>
              <w:lang w:val="fr-CA"/>
            </w:rPr>
            <w:t xml:space="preserve"> le:   2016-04-06                 </w:t>
          </w:r>
          <w:r>
            <w:rPr>
              <w:color w:val="A6A6A6" w:themeColor="background1" w:themeShade="A6"/>
              <w:sz w:val="18"/>
              <w:szCs w:val="18"/>
              <w:lang w:val="fr-CA"/>
            </w:rPr>
            <w:t>Révisé</w:t>
          </w:r>
          <w:r w:rsidRPr="007824EC">
            <w:rPr>
              <w:color w:val="A6A6A6" w:themeColor="background1" w:themeShade="A6"/>
              <w:sz w:val="18"/>
              <w:szCs w:val="18"/>
              <w:lang w:val="fr-CA"/>
            </w:rPr>
            <w:t xml:space="preserve"> le: </w:t>
          </w:r>
          <w:r w:rsidRPr="00E867BD">
            <w:rPr>
              <w:color w:val="A6A6A6" w:themeColor="background1" w:themeShade="A6"/>
              <w:sz w:val="18"/>
              <w:szCs w:val="18"/>
            </w:rPr>
            <w:fldChar w:fldCharType="begin"/>
          </w:r>
          <w:r w:rsidRPr="00E867BD">
            <w:rPr>
              <w:color w:val="A6A6A6" w:themeColor="background1" w:themeShade="A6"/>
              <w:sz w:val="18"/>
              <w:szCs w:val="18"/>
            </w:rPr>
            <w:instrText xml:space="preserve"> DATE  \@ "yyyy-MM-dd"  \* MERGEFORMAT </w:instrText>
          </w:r>
          <w:r w:rsidRPr="00E867BD">
            <w:rPr>
              <w:color w:val="A6A6A6" w:themeColor="background1" w:themeShade="A6"/>
              <w:sz w:val="18"/>
              <w:szCs w:val="18"/>
            </w:rPr>
            <w:fldChar w:fldCharType="separate"/>
          </w:r>
          <w:r w:rsidR="006D16B3">
            <w:rPr>
              <w:noProof/>
              <w:color w:val="A6A6A6" w:themeColor="background1" w:themeShade="A6"/>
              <w:sz w:val="18"/>
              <w:szCs w:val="18"/>
            </w:rPr>
            <w:t>2023-10-05</w:t>
          </w:r>
          <w:r w:rsidRPr="00E867BD">
            <w:rPr>
              <w:color w:val="A6A6A6" w:themeColor="background1" w:themeShade="A6"/>
              <w:sz w:val="18"/>
              <w:szCs w:val="18"/>
            </w:rPr>
            <w:fldChar w:fldCharType="end"/>
          </w:r>
        </w:p>
      </w:tc>
      <w:tc>
        <w:tcPr>
          <w:tcW w:w="500" w:type="pct"/>
          <w:tcBorders>
            <w:top w:val="single" w:sz="4" w:space="0" w:color="ED7D31" w:themeColor="accent2"/>
          </w:tcBorders>
          <w:shd w:val="clear" w:color="auto" w:fill="943634"/>
        </w:tcPr>
        <w:p w14:paraId="6BB9465C" w14:textId="00550E10" w:rsidR="009B1AFA" w:rsidRPr="00E867BD" w:rsidRDefault="009B1AFA" w:rsidP="009B0AE9">
          <w:pPr>
            <w:pStyle w:val="Header"/>
            <w:jc w:val="center"/>
            <w:rPr>
              <w:color w:val="FFFFFF" w:themeColor="background1"/>
            </w:rPr>
          </w:pPr>
          <w:r w:rsidRPr="00E867BD">
            <w:rPr>
              <w:color w:val="FFFFFF" w:themeColor="background1"/>
            </w:rPr>
            <w:fldChar w:fldCharType="begin"/>
          </w:r>
          <w:r w:rsidRPr="00E867BD">
            <w:rPr>
              <w:color w:val="FFFFFF" w:themeColor="background1"/>
            </w:rPr>
            <w:instrText>PAGE  \* Arabic  \* MERGEFORMAT</w:instrText>
          </w:r>
          <w:r w:rsidRPr="00E867BD">
            <w:rPr>
              <w:color w:val="FFFFFF" w:themeColor="background1"/>
            </w:rPr>
            <w:fldChar w:fldCharType="separate"/>
          </w:r>
          <w:r w:rsidR="00FF6145" w:rsidRPr="00FF6145">
            <w:rPr>
              <w:noProof/>
              <w:color w:val="FFFFFF" w:themeColor="background1"/>
              <w:lang w:val="fr-FR"/>
            </w:rPr>
            <w:t>18</w:t>
          </w:r>
          <w:r w:rsidRPr="00E867BD">
            <w:rPr>
              <w:color w:val="FFFFFF" w:themeColor="background1"/>
            </w:rPr>
            <w:fldChar w:fldCharType="end"/>
          </w:r>
          <w:r w:rsidRPr="00E867BD">
            <w:rPr>
              <w:color w:val="FFFFFF" w:themeColor="background1"/>
              <w:lang w:val="fr-FR"/>
            </w:rPr>
            <w:t xml:space="preserve"> sur </w:t>
          </w:r>
          <w:r w:rsidRPr="00E867BD">
            <w:rPr>
              <w:color w:val="FFFFFF" w:themeColor="background1"/>
            </w:rPr>
            <w:fldChar w:fldCharType="begin"/>
          </w:r>
          <w:r w:rsidRPr="00E867BD">
            <w:rPr>
              <w:color w:val="FFFFFF" w:themeColor="background1"/>
            </w:rPr>
            <w:instrText>NUMPAGES  \* Arabic  \* MERGEFORMAT</w:instrText>
          </w:r>
          <w:r w:rsidRPr="00E867BD">
            <w:rPr>
              <w:color w:val="FFFFFF" w:themeColor="background1"/>
            </w:rPr>
            <w:fldChar w:fldCharType="separate"/>
          </w:r>
          <w:r w:rsidR="00FF6145" w:rsidRPr="00FF6145">
            <w:rPr>
              <w:noProof/>
              <w:color w:val="FFFFFF" w:themeColor="background1"/>
              <w:lang w:val="fr-FR"/>
            </w:rPr>
            <w:t>19</w:t>
          </w:r>
          <w:r w:rsidRPr="00E867BD">
            <w:rPr>
              <w:color w:val="FFFFFF" w:themeColor="background1"/>
            </w:rPr>
            <w:fldChar w:fldCharType="end"/>
          </w:r>
        </w:p>
      </w:tc>
    </w:tr>
  </w:tbl>
  <w:p w14:paraId="15666B6E" w14:textId="22FB27BC" w:rsidR="009B1AFA" w:rsidRPr="008E0AE9" w:rsidRDefault="009B1AFA" w:rsidP="008E0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0D2E" w14:textId="77777777" w:rsidR="009B1AFA" w:rsidRDefault="009B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628E" w14:textId="77777777" w:rsidR="006721E6" w:rsidRDefault="006721E6" w:rsidP="002F1339">
      <w:pPr>
        <w:spacing w:after="0" w:line="240" w:lineRule="auto"/>
      </w:pPr>
      <w:r>
        <w:separator/>
      </w:r>
    </w:p>
  </w:footnote>
  <w:footnote w:type="continuationSeparator" w:id="0">
    <w:p w14:paraId="1209D7F8" w14:textId="77777777" w:rsidR="006721E6" w:rsidRDefault="006721E6" w:rsidP="002F1339">
      <w:pPr>
        <w:spacing w:after="0" w:line="240" w:lineRule="auto"/>
      </w:pPr>
      <w:r>
        <w:continuationSeparator/>
      </w:r>
    </w:p>
  </w:footnote>
  <w:footnote w:id="1">
    <w:p w14:paraId="4449C992" w14:textId="77777777" w:rsidR="009B1AFA" w:rsidRDefault="009B1AFA" w:rsidP="005F19B6">
      <w:pPr>
        <w:pStyle w:val="FootnoteText"/>
      </w:pPr>
      <w:r>
        <w:rPr>
          <w:rStyle w:val="FootnoteReference"/>
        </w:rPr>
        <w:footnoteRef/>
      </w:r>
      <w:r>
        <w:t xml:space="preserve"> </w:t>
      </w:r>
      <w:r w:rsidRPr="00913D38">
        <w:t>Article 22.1de la Loi visant à lutter contre la maltraitance</w:t>
      </w:r>
    </w:p>
  </w:footnote>
  <w:footnote w:id="2">
    <w:p w14:paraId="629D54BF" w14:textId="3351E3DD" w:rsidR="009B1AFA" w:rsidRPr="00524809" w:rsidRDefault="009B1AFA" w:rsidP="00FF5DF4">
      <w:pPr>
        <w:pStyle w:val="FootnoteText"/>
      </w:pPr>
    </w:p>
  </w:footnote>
  <w:footnote w:id="3">
    <w:p w14:paraId="48C906D2" w14:textId="2F5AD536" w:rsidR="009B1AFA" w:rsidRDefault="009B1AFA" w:rsidP="00FF5D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6310" w14:textId="77777777" w:rsidR="009B1AFA" w:rsidRDefault="009B1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023C" w14:textId="77777777" w:rsidR="009B1AFA" w:rsidRDefault="009B1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2638" w14:textId="77777777" w:rsidR="009B1AFA" w:rsidRDefault="009B1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6874" style="width:7.5pt;height:7.5pt" coordsize="" o:spt="100" o:bullet="t" adj="0,,0" path="" stroked="f">
        <v:stroke joinstyle="miter"/>
        <v:imagedata r:id="rId1" o:title="image31"/>
        <v:formulas/>
        <v:path o:connecttype="segments"/>
      </v:shape>
    </w:pict>
  </w:numPicBullet>
  <w:numPicBullet w:numPicBulletId="1">
    <w:pict>
      <v:shape id="_x0000_i6875" style="width:7.5pt;height:7.5pt" coordsize="" o:spt="100" o:bullet="t" adj="0,,0" path="" stroked="f">
        <v:stroke joinstyle="miter"/>
        <v:imagedata r:id="rId2" o:title="image33"/>
        <v:formulas/>
        <v:path o:connecttype="segments"/>
      </v:shape>
    </w:pict>
  </w:numPicBullet>
  <w:numPicBullet w:numPicBulletId="2">
    <w:pict>
      <v:shape id="_x0000_i6876" style="width:7.5pt;height:7.5pt" coordsize="" o:spt="100" o:bullet="t" adj="0,,0" path="" stroked="f">
        <v:stroke joinstyle="miter"/>
        <v:imagedata r:id="rId3" o:title="image34"/>
        <v:formulas/>
        <v:path o:connecttype="segments"/>
      </v:shape>
    </w:pict>
  </w:numPicBullet>
  <w:numPicBullet w:numPicBulletId="3">
    <w:pict>
      <v:shape id="_x0000_i6877" style="width:7.5pt;height:7.5pt" coordsize="" o:spt="100" o:bullet="t" adj="0,,0" path="" stroked="f">
        <v:stroke joinstyle="miter"/>
        <v:imagedata r:id="rId4" o:title="image35"/>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878" type="#_x0000_t75" style="width:11.25pt;height:11.25pt;visibility:visible;mso-wrap-style:square" o:bullet="t">
        <v:imagedata r:id="rId5" o:title=""/>
      </v:shape>
    </w:pict>
  </w:numPicBullet>
  <w:numPicBullet w:numPicBulletId="5">
    <w:pict>
      <v:shape id="_x0000_i6879" type="#_x0000_t75" style="width:12pt;height:11.25pt;visibility:visible;mso-wrap-style:square" o:bullet="t">
        <v:imagedata r:id="rId6" o:title=""/>
      </v:shape>
    </w:pict>
  </w:numPicBullet>
  <w:numPicBullet w:numPicBulletId="6">
    <w:pict>
      <v:shape id="_x0000_i6880" type="#_x0000_t75" style="width:12pt;height:12pt;visibility:visible;mso-wrap-style:square" o:bullet="t">
        <v:imagedata r:id="rId7" o:title=""/>
      </v:shape>
    </w:pict>
  </w:numPicBullet>
  <w:numPicBullet w:numPicBulletId="7">
    <w:pict>
      <v:shape id="_x0000_i6881" type="#_x0000_t75" style="width:11.25pt;height:12pt;visibility:visible;mso-wrap-style:square" o:bullet="t">
        <v:imagedata r:id="rId8" o:title=""/>
      </v:shape>
    </w:pict>
  </w:numPicBullet>
  <w:numPicBullet w:numPicBulletId="8">
    <w:pict>
      <v:shape id="_x0000_i6882" type="#_x0000_t75" style="width:11.25pt;height:12pt;visibility:visible;mso-wrap-style:square" o:bullet="t">
        <v:imagedata r:id="rId9" o:title=""/>
      </v:shape>
    </w:pict>
  </w:numPicBullet>
  <w:numPicBullet w:numPicBulletId="9">
    <w:pict>
      <v:shape id="_x0000_i6883" type="#_x0000_t75" style="width:11.25pt;height:12pt;visibility:visible;mso-wrap-style:square" o:bullet="t">
        <v:imagedata r:id="rId10" o:title=""/>
      </v:shape>
    </w:pict>
  </w:numPicBullet>
  <w:numPicBullet w:numPicBulletId="10">
    <w:pict>
      <v:shape id="_x0000_i6884" type="#_x0000_t75" style="width:11.25pt;height:12pt;visibility:visible;mso-wrap-style:square" o:bullet="t">
        <v:imagedata r:id="rId11" o:title=""/>
      </v:shape>
    </w:pict>
  </w:numPicBullet>
  <w:numPicBullet w:numPicBulletId="11">
    <w:pict>
      <v:shape id="_x0000_i6885" type="#_x0000_t75" style="width:12pt;height:12pt;visibility:visible;mso-wrap-style:square" o:bullet="t">
        <v:imagedata r:id="rId12" o:title=""/>
      </v:shape>
    </w:pict>
  </w:numPicBullet>
  <w:numPicBullet w:numPicBulletId="12">
    <w:pict>
      <v:shape id="_x0000_i6886" type="#_x0000_t75" style="width:11.25pt;height:12pt;visibility:visible;mso-wrap-style:square" o:bullet="t">
        <v:imagedata r:id="rId13" o:title=""/>
      </v:shape>
    </w:pict>
  </w:numPicBullet>
  <w:numPicBullet w:numPicBulletId="13">
    <w:pict>
      <v:shape id="_x0000_i6887" type="#_x0000_t75" style="width:12pt;height:11.25pt;visibility:visible;mso-wrap-style:square" o:bullet="t">
        <v:imagedata r:id="rId14" o:title=""/>
      </v:shape>
    </w:pict>
  </w:numPicBullet>
  <w:numPicBullet w:numPicBulletId="14">
    <w:pict>
      <v:shape id="_x0000_i6888" type="#_x0000_t75" style="width:11.25pt;height:11.25pt;visibility:visible;mso-wrap-style:square" o:bullet="t">
        <v:imagedata r:id="rId15" o:title=""/>
      </v:shape>
    </w:pict>
  </w:numPicBullet>
  <w:numPicBullet w:numPicBulletId="15">
    <w:pict>
      <v:shape id="_x0000_i6889" type="#_x0000_t75" style="width:11.25pt;height:11.25pt;visibility:visible;mso-wrap-style:square" o:bullet="t">
        <v:imagedata r:id="rId16" o:title=""/>
      </v:shape>
    </w:pict>
  </w:numPicBullet>
  <w:numPicBullet w:numPicBulletId="16">
    <w:pict>
      <v:shape id="_x0000_i6890" type="#_x0000_t75" style="width:12pt;height:11.25pt;visibility:visible;mso-wrap-style:square" o:bullet="t">
        <v:imagedata r:id="rId17" o:title=""/>
      </v:shape>
    </w:pict>
  </w:numPicBullet>
  <w:abstractNum w:abstractNumId="0" w15:restartNumberingAfterBreak="0">
    <w:nsid w:val="019E2AE4"/>
    <w:multiLevelType w:val="hybridMultilevel"/>
    <w:tmpl w:val="736C7D9A"/>
    <w:lvl w:ilvl="0" w:tplc="FA924A0C">
      <w:start w:val="1"/>
      <w:numFmt w:val="bullet"/>
      <w:lvlText w:val="•"/>
      <w:lvlJc w:val="left"/>
      <w:pPr>
        <w:ind w:left="14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36C6548">
      <w:start w:val="1"/>
      <w:numFmt w:val="bullet"/>
      <w:lvlText w:val="o"/>
      <w:lvlJc w:val="left"/>
      <w:pPr>
        <w:ind w:left="22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516FC3E">
      <w:start w:val="1"/>
      <w:numFmt w:val="bullet"/>
      <w:lvlText w:val="▪"/>
      <w:lvlJc w:val="left"/>
      <w:pPr>
        <w:ind w:left="29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350E532">
      <w:start w:val="1"/>
      <w:numFmt w:val="bullet"/>
      <w:lvlText w:val="•"/>
      <w:lvlJc w:val="left"/>
      <w:pPr>
        <w:ind w:left="36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304DF6A">
      <w:start w:val="1"/>
      <w:numFmt w:val="bullet"/>
      <w:lvlText w:val="o"/>
      <w:lvlJc w:val="left"/>
      <w:pPr>
        <w:ind w:left="44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97238B8">
      <w:start w:val="1"/>
      <w:numFmt w:val="bullet"/>
      <w:lvlText w:val="▪"/>
      <w:lvlJc w:val="left"/>
      <w:pPr>
        <w:ind w:left="5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2A26DEC">
      <w:start w:val="1"/>
      <w:numFmt w:val="bullet"/>
      <w:lvlText w:val="•"/>
      <w:lvlJc w:val="left"/>
      <w:pPr>
        <w:ind w:left="58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5922C72">
      <w:start w:val="1"/>
      <w:numFmt w:val="bullet"/>
      <w:lvlText w:val="o"/>
      <w:lvlJc w:val="left"/>
      <w:pPr>
        <w:ind w:left="65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20C77AC">
      <w:start w:val="1"/>
      <w:numFmt w:val="bullet"/>
      <w:lvlText w:val="▪"/>
      <w:lvlJc w:val="left"/>
      <w:pPr>
        <w:ind w:left="72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364482A"/>
    <w:multiLevelType w:val="hybridMultilevel"/>
    <w:tmpl w:val="948C4148"/>
    <w:lvl w:ilvl="0" w:tplc="C7B603F0">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75C7670"/>
    <w:multiLevelType w:val="hybridMultilevel"/>
    <w:tmpl w:val="E5906B28"/>
    <w:lvl w:ilvl="0" w:tplc="7B76FCCA">
      <w:start w:val="1"/>
      <w:numFmt w:val="bullet"/>
      <w:lvlText w:val="•"/>
      <w:lvlPicBulletId w:val="1"/>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4FED0">
      <w:start w:val="1"/>
      <w:numFmt w:val="bullet"/>
      <w:lvlText w:val="o"/>
      <w:lvlJc w:val="left"/>
      <w:pPr>
        <w:ind w:left="1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96C9F2">
      <w:start w:val="1"/>
      <w:numFmt w:val="bullet"/>
      <w:lvlText w:val="▪"/>
      <w:lvlJc w:val="left"/>
      <w:pPr>
        <w:ind w:left="2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562E8E">
      <w:start w:val="1"/>
      <w:numFmt w:val="bullet"/>
      <w:lvlText w:val="•"/>
      <w:lvlJc w:val="left"/>
      <w:pPr>
        <w:ind w:left="3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36F29E">
      <w:start w:val="1"/>
      <w:numFmt w:val="bullet"/>
      <w:lvlText w:val="o"/>
      <w:lvlJc w:val="left"/>
      <w:pPr>
        <w:ind w:left="4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EEDB46">
      <w:start w:val="1"/>
      <w:numFmt w:val="bullet"/>
      <w:lvlText w:val="▪"/>
      <w:lvlJc w:val="left"/>
      <w:pPr>
        <w:ind w:left="4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54D2EA">
      <w:start w:val="1"/>
      <w:numFmt w:val="bullet"/>
      <w:lvlText w:val="•"/>
      <w:lvlJc w:val="left"/>
      <w:pPr>
        <w:ind w:left="5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4AC688">
      <w:start w:val="1"/>
      <w:numFmt w:val="bullet"/>
      <w:lvlText w:val="o"/>
      <w:lvlJc w:val="left"/>
      <w:pPr>
        <w:ind w:left="6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4251B2">
      <w:start w:val="1"/>
      <w:numFmt w:val="bullet"/>
      <w:lvlText w:val="▪"/>
      <w:lvlJc w:val="left"/>
      <w:pPr>
        <w:ind w:left="6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46539D"/>
    <w:multiLevelType w:val="hybridMultilevel"/>
    <w:tmpl w:val="E8E89FD2"/>
    <w:lvl w:ilvl="0" w:tplc="C7B603F0">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10E67AE3"/>
    <w:multiLevelType w:val="hybridMultilevel"/>
    <w:tmpl w:val="32D6A424"/>
    <w:lvl w:ilvl="0" w:tplc="8A6E1572">
      <w:start w:val="1"/>
      <w:numFmt w:val="bullet"/>
      <w:lvlText w:val=""/>
      <w:lvlPicBulletId w:val="12"/>
      <w:lvlJc w:val="left"/>
      <w:pPr>
        <w:tabs>
          <w:tab w:val="num" w:pos="720"/>
        </w:tabs>
        <w:ind w:left="720" w:hanging="360"/>
      </w:pPr>
      <w:rPr>
        <w:rFonts w:ascii="Symbol" w:hAnsi="Symbol" w:hint="default"/>
      </w:rPr>
    </w:lvl>
    <w:lvl w:ilvl="1" w:tplc="0A92BF6C" w:tentative="1">
      <w:start w:val="1"/>
      <w:numFmt w:val="bullet"/>
      <w:lvlText w:val=""/>
      <w:lvlJc w:val="left"/>
      <w:pPr>
        <w:tabs>
          <w:tab w:val="num" w:pos="1440"/>
        </w:tabs>
        <w:ind w:left="1440" w:hanging="360"/>
      </w:pPr>
      <w:rPr>
        <w:rFonts w:ascii="Symbol" w:hAnsi="Symbol" w:hint="default"/>
      </w:rPr>
    </w:lvl>
    <w:lvl w:ilvl="2" w:tplc="23D293C4" w:tentative="1">
      <w:start w:val="1"/>
      <w:numFmt w:val="bullet"/>
      <w:lvlText w:val=""/>
      <w:lvlJc w:val="left"/>
      <w:pPr>
        <w:tabs>
          <w:tab w:val="num" w:pos="2160"/>
        </w:tabs>
        <w:ind w:left="2160" w:hanging="360"/>
      </w:pPr>
      <w:rPr>
        <w:rFonts w:ascii="Symbol" w:hAnsi="Symbol" w:hint="default"/>
      </w:rPr>
    </w:lvl>
    <w:lvl w:ilvl="3" w:tplc="726631E2" w:tentative="1">
      <w:start w:val="1"/>
      <w:numFmt w:val="bullet"/>
      <w:lvlText w:val=""/>
      <w:lvlJc w:val="left"/>
      <w:pPr>
        <w:tabs>
          <w:tab w:val="num" w:pos="2880"/>
        </w:tabs>
        <w:ind w:left="2880" w:hanging="360"/>
      </w:pPr>
      <w:rPr>
        <w:rFonts w:ascii="Symbol" w:hAnsi="Symbol" w:hint="default"/>
      </w:rPr>
    </w:lvl>
    <w:lvl w:ilvl="4" w:tplc="2A96394C" w:tentative="1">
      <w:start w:val="1"/>
      <w:numFmt w:val="bullet"/>
      <w:lvlText w:val=""/>
      <w:lvlJc w:val="left"/>
      <w:pPr>
        <w:tabs>
          <w:tab w:val="num" w:pos="3600"/>
        </w:tabs>
        <w:ind w:left="3600" w:hanging="360"/>
      </w:pPr>
      <w:rPr>
        <w:rFonts w:ascii="Symbol" w:hAnsi="Symbol" w:hint="default"/>
      </w:rPr>
    </w:lvl>
    <w:lvl w:ilvl="5" w:tplc="7E8672F2" w:tentative="1">
      <w:start w:val="1"/>
      <w:numFmt w:val="bullet"/>
      <w:lvlText w:val=""/>
      <w:lvlJc w:val="left"/>
      <w:pPr>
        <w:tabs>
          <w:tab w:val="num" w:pos="4320"/>
        </w:tabs>
        <w:ind w:left="4320" w:hanging="360"/>
      </w:pPr>
      <w:rPr>
        <w:rFonts w:ascii="Symbol" w:hAnsi="Symbol" w:hint="default"/>
      </w:rPr>
    </w:lvl>
    <w:lvl w:ilvl="6" w:tplc="2BFE145E" w:tentative="1">
      <w:start w:val="1"/>
      <w:numFmt w:val="bullet"/>
      <w:lvlText w:val=""/>
      <w:lvlJc w:val="left"/>
      <w:pPr>
        <w:tabs>
          <w:tab w:val="num" w:pos="5040"/>
        </w:tabs>
        <w:ind w:left="5040" w:hanging="360"/>
      </w:pPr>
      <w:rPr>
        <w:rFonts w:ascii="Symbol" w:hAnsi="Symbol" w:hint="default"/>
      </w:rPr>
    </w:lvl>
    <w:lvl w:ilvl="7" w:tplc="AA04C50E" w:tentative="1">
      <w:start w:val="1"/>
      <w:numFmt w:val="bullet"/>
      <w:lvlText w:val=""/>
      <w:lvlJc w:val="left"/>
      <w:pPr>
        <w:tabs>
          <w:tab w:val="num" w:pos="5760"/>
        </w:tabs>
        <w:ind w:left="5760" w:hanging="360"/>
      </w:pPr>
      <w:rPr>
        <w:rFonts w:ascii="Symbol" w:hAnsi="Symbol" w:hint="default"/>
      </w:rPr>
    </w:lvl>
    <w:lvl w:ilvl="8" w:tplc="3FD4270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2737048"/>
    <w:multiLevelType w:val="hybridMultilevel"/>
    <w:tmpl w:val="A3D832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FB7C54"/>
    <w:multiLevelType w:val="hybridMultilevel"/>
    <w:tmpl w:val="EDDA4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710A80"/>
    <w:multiLevelType w:val="hybridMultilevel"/>
    <w:tmpl w:val="CC92B082"/>
    <w:lvl w:ilvl="0" w:tplc="10090001">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B31A8A"/>
    <w:multiLevelType w:val="hybridMultilevel"/>
    <w:tmpl w:val="CEB463E2"/>
    <w:lvl w:ilvl="0" w:tplc="10090001">
      <w:start w:val="1"/>
      <w:numFmt w:val="bullet"/>
      <w:lvlText w:val=""/>
      <w:lvlJc w:val="left"/>
      <w:pPr>
        <w:ind w:left="17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3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4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6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7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8649CC"/>
    <w:multiLevelType w:val="hybridMultilevel"/>
    <w:tmpl w:val="38BE58DE"/>
    <w:lvl w:ilvl="0" w:tplc="10090001">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E91E36"/>
    <w:multiLevelType w:val="hybridMultilevel"/>
    <w:tmpl w:val="0352A5AC"/>
    <w:lvl w:ilvl="0" w:tplc="10090001">
      <w:start w:val="1"/>
      <w:numFmt w:val="bullet"/>
      <w:lvlText w:val=""/>
      <w:lvlJc w:val="left"/>
      <w:pPr>
        <w:ind w:left="1627" w:hanging="360"/>
      </w:pPr>
      <w:rPr>
        <w:rFonts w:ascii="Symbol" w:hAnsi="Symbol" w:hint="default"/>
      </w:rPr>
    </w:lvl>
    <w:lvl w:ilvl="1" w:tplc="10090003" w:tentative="1">
      <w:start w:val="1"/>
      <w:numFmt w:val="bullet"/>
      <w:lvlText w:val="o"/>
      <w:lvlJc w:val="left"/>
      <w:pPr>
        <w:ind w:left="2347" w:hanging="360"/>
      </w:pPr>
      <w:rPr>
        <w:rFonts w:ascii="Courier New" w:hAnsi="Courier New" w:cs="Courier New" w:hint="default"/>
      </w:rPr>
    </w:lvl>
    <w:lvl w:ilvl="2" w:tplc="10090005" w:tentative="1">
      <w:start w:val="1"/>
      <w:numFmt w:val="bullet"/>
      <w:lvlText w:val=""/>
      <w:lvlJc w:val="left"/>
      <w:pPr>
        <w:ind w:left="3067" w:hanging="360"/>
      </w:pPr>
      <w:rPr>
        <w:rFonts w:ascii="Wingdings" w:hAnsi="Wingdings" w:hint="default"/>
      </w:rPr>
    </w:lvl>
    <w:lvl w:ilvl="3" w:tplc="10090001" w:tentative="1">
      <w:start w:val="1"/>
      <w:numFmt w:val="bullet"/>
      <w:lvlText w:val=""/>
      <w:lvlJc w:val="left"/>
      <w:pPr>
        <w:ind w:left="3787" w:hanging="360"/>
      </w:pPr>
      <w:rPr>
        <w:rFonts w:ascii="Symbol" w:hAnsi="Symbol" w:hint="default"/>
      </w:rPr>
    </w:lvl>
    <w:lvl w:ilvl="4" w:tplc="10090003" w:tentative="1">
      <w:start w:val="1"/>
      <w:numFmt w:val="bullet"/>
      <w:lvlText w:val="o"/>
      <w:lvlJc w:val="left"/>
      <w:pPr>
        <w:ind w:left="4507" w:hanging="360"/>
      </w:pPr>
      <w:rPr>
        <w:rFonts w:ascii="Courier New" w:hAnsi="Courier New" w:cs="Courier New" w:hint="default"/>
      </w:rPr>
    </w:lvl>
    <w:lvl w:ilvl="5" w:tplc="10090005" w:tentative="1">
      <w:start w:val="1"/>
      <w:numFmt w:val="bullet"/>
      <w:lvlText w:val=""/>
      <w:lvlJc w:val="left"/>
      <w:pPr>
        <w:ind w:left="5227" w:hanging="360"/>
      </w:pPr>
      <w:rPr>
        <w:rFonts w:ascii="Wingdings" w:hAnsi="Wingdings" w:hint="default"/>
      </w:rPr>
    </w:lvl>
    <w:lvl w:ilvl="6" w:tplc="10090001" w:tentative="1">
      <w:start w:val="1"/>
      <w:numFmt w:val="bullet"/>
      <w:lvlText w:val=""/>
      <w:lvlJc w:val="left"/>
      <w:pPr>
        <w:ind w:left="5947" w:hanging="360"/>
      </w:pPr>
      <w:rPr>
        <w:rFonts w:ascii="Symbol" w:hAnsi="Symbol" w:hint="default"/>
      </w:rPr>
    </w:lvl>
    <w:lvl w:ilvl="7" w:tplc="10090003" w:tentative="1">
      <w:start w:val="1"/>
      <w:numFmt w:val="bullet"/>
      <w:lvlText w:val="o"/>
      <w:lvlJc w:val="left"/>
      <w:pPr>
        <w:ind w:left="6667" w:hanging="360"/>
      </w:pPr>
      <w:rPr>
        <w:rFonts w:ascii="Courier New" w:hAnsi="Courier New" w:cs="Courier New" w:hint="default"/>
      </w:rPr>
    </w:lvl>
    <w:lvl w:ilvl="8" w:tplc="10090005" w:tentative="1">
      <w:start w:val="1"/>
      <w:numFmt w:val="bullet"/>
      <w:lvlText w:val=""/>
      <w:lvlJc w:val="left"/>
      <w:pPr>
        <w:ind w:left="7387" w:hanging="360"/>
      </w:pPr>
      <w:rPr>
        <w:rFonts w:ascii="Wingdings" w:hAnsi="Wingdings" w:hint="default"/>
      </w:rPr>
    </w:lvl>
  </w:abstractNum>
  <w:abstractNum w:abstractNumId="11" w15:restartNumberingAfterBreak="0">
    <w:nsid w:val="1B902239"/>
    <w:multiLevelType w:val="hybridMultilevel"/>
    <w:tmpl w:val="6D389A46"/>
    <w:lvl w:ilvl="0" w:tplc="10090001">
      <w:start w:val="1"/>
      <w:numFmt w:val="bullet"/>
      <w:lvlText w:val=""/>
      <w:lvlJc w:val="left"/>
      <w:pPr>
        <w:ind w:left="17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3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4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6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7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0F0A34"/>
    <w:multiLevelType w:val="hybridMultilevel"/>
    <w:tmpl w:val="494ECDF8"/>
    <w:lvl w:ilvl="0" w:tplc="295ADE00">
      <w:start w:val="1"/>
      <w:numFmt w:val="bullet"/>
      <w:lvlText w:val=""/>
      <w:lvlJc w:val="left"/>
      <w:pPr>
        <w:ind w:left="766"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EE03330"/>
    <w:multiLevelType w:val="hybridMultilevel"/>
    <w:tmpl w:val="0F5ECFE0"/>
    <w:lvl w:ilvl="0" w:tplc="6CBCD7E4">
      <w:start w:val="1"/>
      <w:numFmt w:val="bullet"/>
      <w:lvlText w:val=""/>
      <w:lvlPicBulletId w:val="4"/>
      <w:lvlJc w:val="left"/>
      <w:pPr>
        <w:tabs>
          <w:tab w:val="num" w:pos="720"/>
        </w:tabs>
        <w:ind w:left="720" w:hanging="360"/>
      </w:pPr>
      <w:rPr>
        <w:rFonts w:ascii="Symbol" w:hAnsi="Symbol" w:hint="default"/>
      </w:rPr>
    </w:lvl>
    <w:lvl w:ilvl="1" w:tplc="E668A610" w:tentative="1">
      <w:start w:val="1"/>
      <w:numFmt w:val="bullet"/>
      <w:lvlText w:val=""/>
      <w:lvlJc w:val="left"/>
      <w:pPr>
        <w:tabs>
          <w:tab w:val="num" w:pos="1440"/>
        </w:tabs>
        <w:ind w:left="1440" w:hanging="360"/>
      </w:pPr>
      <w:rPr>
        <w:rFonts w:ascii="Symbol" w:hAnsi="Symbol" w:hint="default"/>
      </w:rPr>
    </w:lvl>
    <w:lvl w:ilvl="2" w:tplc="27FEC0DE" w:tentative="1">
      <w:start w:val="1"/>
      <w:numFmt w:val="bullet"/>
      <w:lvlText w:val=""/>
      <w:lvlJc w:val="left"/>
      <w:pPr>
        <w:tabs>
          <w:tab w:val="num" w:pos="2160"/>
        </w:tabs>
        <w:ind w:left="2160" w:hanging="360"/>
      </w:pPr>
      <w:rPr>
        <w:rFonts w:ascii="Symbol" w:hAnsi="Symbol" w:hint="default"/>
      </w:rPr>
    </w:lvl>
    <w:lvl w:ilvl="3" w:tplc="B2DE7406" w:tentative="1">
      <w:start w:val="1"/>
      <w:numFmt w:val="bullet"/>
      <w:lvlText w:val=""/>
      <w:lvlJc w:val="left"/>
      <w:pPr>
        <w:tabs>
          <w:tab w:val="num" w:pos="2880"/>
        </w:tabs>
        <w:ind w:left="2880" w:hanging="360"/>
      </w:pPr>
      <w:rPr>
        <w:rFonts w:ascii="Symbol" w:hAnsi="Symbol" w:hint="default"/>
      </w:rPr>
    </w:lvl>
    <w:lvl w:ilvl="4" w:tplc="8570B044" w:tentative="1">
      <w:start w:val="1"/>
      <w:numFmt w:val="bullet"/>
      <w:lvlText w:val=""/>
      <w:lvlJc w:val="left"/>
      <w:pPr>
        <w:tabs>
          <w:tab w:val="num" w:pos="3600"/>
        </w:tabs>
        <w:ind w:left="3600" w:hanging="360"/>
      </w:pPr>
      <w:rPr>
        <w:rFonts w:ascii="Symbol" w:hAnsi="Symbol" w:hint="default"/>
      </w:rPr>
    </w:lvl>
    <w:lvl w:ilvl="5" w:tplc="9E4C6478" w:tentative="1">
      <w:start w:val="1"/>
      <w:numFmt w:val="bullet"/>
      <w:lvlText w:val=""/>
      <w:lvlJc w:val="left"/>
      <w:pPr>
        <w:tabs>
          <w:tab w:val="num" w:pos="4320"/>
        </w:tabs>
        <w:ind w:left="4320" w:hanging="360"/>
      </w:pPr>
      <w:rPr>
        <w:rFonts w:ascii="Symbol" w:hAnsi="Symbol" w:hint="default"/>
      </w:rPr>
    </w:lvl>
    <w:lvl w:ilvl="6" w:tplc="AD0E705C" w:tentative="1">
      <w:start w:val="1"/>
      <w:numFmt w:val="bullet"/>
      <w:lvlText w:val=""/>
      <w:lvlJc w:val="left"/>
      <w:pPr>
        <w:tabs>
          <w:tab w:val="num" w:pos="5040"/>
        </w:tabs>
        <w:ind w:left="5040" w:hanging="360"/>
      </w:pPr>
      <w:rPr>
        <w:rFonts w:ascii="Symbol" w:hAnsi="Symbol" w:hint="default"/>
      </w:rPr>
    </w:lvl>
    <w:lvl w:ilvl="7" w:tplc="F678FADE" w:tentative="1">
      <w:start w:val="1"/>
      <w:numFmt w:val="bullet"/>
      <w:lvlText w:val=""/>
      <w:lvlJc w:val="left"/>
      <w:pPr>
        <w:tabs>
          <w:tab w:val="num" w:pos="5760"/>
        </w:tabs>
        <w:ind w:left="5760" w:hanging="360"/>
      </w:pPr>
      <w:rPr>
        <w:rFonts w:ascii="Symbol" w:hAnsi="Symbol" w:hint="default"/>
      </w:rPr>
    </w:lvl>
    <w:lvl w:ilvl="8" w:tplc="CE46F2A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2CB7955"/>
    <w:multiLevelType w:val="hybridMultilevel"/>
    <w:tmpl w:val="00645EE8"/>
    <w:lvl w:ilvl="0" w:tplc="48A420EE">
      <w:start w:val="1"/>
      <w:numFmt w:val="bullet"/>
      <w:lvlText w:val=""/>
      <w:lvlPicBulletId w:val="8"/>
      <w:lvlJc w:val="left"/>
      <w:pPr>
        <w:tabs>
          <w:tab w:val="num" w:pos="720"/>
        </w:tabs>
        <w:ind w:left="720" w:hanging="360"/>
      </w:pPr>
      <w:rPr>
        <w:rFonts w:ascii="Symbol" w:hAnsi="Symbol" w:hint="default"/>
      </w:rPr>
    </w:lvl>
    <w:lvl w:ilvl="1" w:tplc="8E28298E" w:tentative="1">
      <w:start w:val="1"/>
      <w:numFmt w:val="bullet"/>
      <w:lvlText w:val=""/>
      <w:lvlJc w:val="left"/>
      <w:pPr>
        <w:tabs>
          <w:tab w:val="num" w:pos="1440"/>
        </w:tabs>
        <w:ind w:left="1440" w:hanging="360"/>
      </w:pPr>
      <w:rPr>
        <w:rFonts w:ascii="Symbol" w:hAnsi="Symbol" w:hint="default"/>
      </w:rPr>
    </w:lvl>
    <w:lvl w:ilvl="2" w:tplc="924CFFAA" w:tentative="1">
      <w:start w:val="1"/>
      <w:numFmt w:val="bullet"/>
      <w:lvlText w:val=""/>
      <w:lvlJc w:val="left"/>
      <w:pPr>
        <w:tabs>
          <w:tab w:val="num" w:pos="2160"/>
        </w:tabs>
        <w:ind w:left="2160" w:hanging="360"/>
      </w:pPr>
      <w:rPr>
        <w:rFonts w:ascii="Symbol" w:hAnsi="Symbol" w:hint="default"/>
      </w:rPr>
    </w:lvl>
    <w:lvl w:ilvl="3" w:tplc="C262CA44" w:tentative="1">
      <w:start w:val="1"/>
      <w:numFmt w:val="bullet"/>
      <w:lvlText w:val=""/>
      <w:lvlJc w:val="left"/>
      <w:pPr>
        <w:tabs>
          <w:tab w:val="num" w:pos="2880"/>
        </w:tabs>
        <w:ind w:left="2880" w:hanging="360"/>
      </w:pPr>
      <w:rPr>
        <w:rFonts w:ascii="Symbol" w:hAnsi="Symbol" w:hint="default"/>
      </w:rPr>
    </w:lvl>
    <w:lvl w:ilvl="4" w:tplc="3C7485A0" w:tentative="1">
      <w:start w:val="1"/>
      <w:numFmt w:val="bullet"/>
      <w:lvlText w:val=""/>
      <w:lvlJc w:val="left"/>
      <w:pPr>
        <w:tabs>
          <w:tab w:val="num" w:pos="3600"/>
        </w:tabs>
        <w:ind w:left="3600" w:hanging="360"/>
      </w:pPr>
      <w:rPr>
        <w:rFonts w:ascii="Symbol" w:hAnsi="Symbol" w:hint="default"/>
      </w:rPr>
    </w:lvl>
    <w:lvl w:ilvl="5" w:tplc="AD9497EE" w:tentative="1">
      <w:start w:val="1"/>
      <w:numFmt w:val="bullet"/>
      <w:lvlText w:val=""/>
      <w:lvlJc w:val="left"/>
      <w:pPr>
        <w:tabs>
          <w:tab w:val="num" w:pos="4320"/>
        </w:tabs>
        <w:ind w:left="4320" w:hanging="360"/>
      </w:pPr>
      <w:rPr>
        <w:rFonts w:ascii="Symbol" w:hAnsi="Symbol" w:hint="default"/>
      </w:rPr>
    </w:lvl>
    <w:lvl w:ilvl="6" w:tplc="2BDE374A" w:tentative="1">
      <w:start w:val="1"/>
      <w:numFmt w:val="bullet"/>
      <w:lvlText w:val=""/>
      <w:lvlJc w:val="left"/>
      <w:pPr>
        <w:tabs>
          <w:tab w:val="num" w:pos="5040"/>
        </w:tabs>
        <w:ind w:left="5040" w:hanging="360"/>
      </w:pPr>
      <w:rPr>
        <w:rFonts w:ascii="Symbol" w:hAnsi="Symbol" w:hint="default"/>
      </w:rPr>
    </w:lvl>
    <w:lvl w:ilvl="7" w:tplc="8C4E290E" w:tentative="1">
      <w:start w:val="1"/>
      <w:numFmt w:val="bullet"/>
      <w:lvlText w:val=""/>
      <w:lvlJc w:val="left"/>
      <w:pPr>
        <w:tabs>
          <w:tab w:val="num" w:pos="5760"/>
        </w:tabs>
        <w:ind w:left="5760" w:hanging="360"/>
      </w:pPr>
      <w:rPr>
        <w:rFonts w:ascii="Symbol" w:hAnsi="Symbol" w:hint="default"/>
      </w:rPr>
    </w:lvl>
    <w:lvl w:ilvl="8" w:tplc="4F10A03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AB70F0"/>
    <w:multiLevelType w:val="hybridMultilevel"/>
    <w:tmpl w:val="6930D0F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506141F"/>
    <w:multiLevelType w:val="hybridMultilevel"/>
    <w:tmpl w:val="26F61418"/>
    <w:lvl w:ilvl="0" w:tplc="3DB81454">
      <w:start w:val="1"/>
      <w:numFmt w:val="bullet"/>
      <w:lvlText w:val=""/>
      <w:lvlPicBulletId w:val="9"/>
      <w:lvlJc w:val="left"/>
      <w:pPr>
        <w:tabs>
          <w:tab w:val="num" w:pos="720"/>
        </w:tabs>
        <w:ind w:left="720" w:hanging="360"/>
      </w:pPr>
      <w:rPr>
        <w:rFonts w:ascii="Symbol" w:hAnsi="Symbol" w:hint="default"/>
      </w:rPr>
    </w:lvl>
    <w:lvl w:ilvl="1" w:tplc="25A48A0A" w:tentative="1">
      <w:start w:val="1"/>
      <w:numFmt w:val="bullet"/>
      <w:lvlText w:val=""/>
      <w:lvlJc w:val="left"/>
      <w:pPr>
        <w:tabs>
          <w:tab w:val="num" w:pos="1440"/>
        </w:tabs>
        <w:ind w:left="1440" w:hanging="360"/>
      </w:pPr>
      <w:rPr>
        <w:rFonts w:ascii="Symbol" w:hAnsi="Symbol" w:hint="default"/>
      </w:rPr>
    </w:lvl>
    <w:lvl w:ilvl="2" w:tplc="150CBC40" w:tentative="1">
      <w:start w:val="1"/>
      <w:numFmt w:val="bullet"/>
      <w:lvlText w:val=""/>
      <w:lvlJc w:val="left"/>
      <w:pPr>
        <w:tabs>
          <w:tab w:val="num" w:pos="2160"/>
        </w:tabs>
        <w:ind w:left="2160" w:hanging="360"/>
      </w:pPr>
      <w:rPr>
        <w:rFonts w:ascii="Symbol" w:hAnsi="Symbol" w:hint="default"/>
      </w:rPr>
    </w:lvl>
    <w:lvl w:ilvl="3" w:tplc="582C1BBC" w:tentative="1">
      <w:start w:val="1"/>
      <w:numFmt w:val="bullet"/>
      <w:lvlText w:val=""/>
      <w:lvlJc w:val="left"/>
      <w:pPr>
        <w:tabs>
          <w:tab w:val="num" w:pos="2880"/>
        </w:tabs>
        <w:ind w:left="2880" w:hanging="360"/>
      </w:pPr>
      <w:rPr>
        <w:rFonts w:ascii="Symbol" w:hAnsi="Symbol" w:hint="default"/>
      </w:rPr>
    </w:lvl>
    <w:lvl w:ilvl="4" w:tplc="84761E9A" w:tentative="1">
      <w:start w:val="1"/>
      <w:numFmt w:val="bullet"/>
      <w:lvlText w:val=""/>
      <w:lvlJc w:val="left"/>
      <w:pPr>
        <w:tabs>
          <w:tab w:val="num" w:pos="3600"/>
        </w:tabs>
        <w:ind w:left="3600" w:hanging="360"/>
      </w:pPr>
      <w:rPr>
        <w:rFonts w:ascii="Symbol" w:hAnsi="Symbol" w:hint="default"/>
      </w:rPr>
    </w:lvl>
    <w:lvl w:ilvl="5" w:tplc="3ABA53E2" w:tentative="1">
      <w:start w:val="1"/>
      <w:numFmt w:val="bullet"/>
      <w:lvlText w:val=""/>
      <w:lvlJc w:val="left"/>
      <w:pPr>
        <w:tabs>
          <w:tab w:val="num" w:pos="4320"/>
        </w:tabs>
        <w:ind w:left="4320" w:hanging="360"/>
      </w:pPr>
      <w:rPr>
        <w:rFonts w:ascii="Symbol" w:hAnsi="Symbol" w:hint="default"/>
      </w:rPr>
    </w:lvl>
    <w:lvl w:ilvl="6" w:tplc="792AA16E" w:tentative="1">
      <w:start w:val="1"/>
      <w:numFmt w:val="bullet"/>
      <w:lvlText w:val=""/>
      <w:lvlJc w:val="left"/>
      <w:pPr>
        <w:tabs>
          <w:tab w:val="num" w:pos="5040"/>
        </w:tabs>
        <w:ind w:left="5040" w:hanging="360"/>
      </w:pPr>
      <w:rPr>
        <w:rFonts w:ascii="Symbol" w:hAnsi="Symbol" w:hint="default"/>
      </w:rPr>
    </w:lvl>
    <w:lvl w:ilvl="7" w:tplc="874A8EE8" w:tentative="1">
      <w:start w:val="1"/>
      <w:numFmt w:val="bullet"/>
      <w:lvlText w:val=""/>
      <w:lvlJc w:val="left"/>
      <w:pPr>
        <w:tabs>
          <w:tab w:val="num" w:pos="5760"/>
        </w:tabs>
        <w:ind w:left="5760" w:hanging="360"/>
      </w:pPr>
      <w:rPr>
        <w:rFonts w:ascii="Symbol" w:hAnsi="Symbol" w:hint="default"/>
      </w:rPr>
    </w:lvl>
    <w:lvl w:ilvl="8" w:tplc="D09A5A3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B8952DE"/>
    <w:multiLevelType w:val="hybridMultilevel"/>
    <w:tmpl w:val="AE78C3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EE828A8"/>
    <w:multiLevelType w:val="hybridMultilevel"/>
    <w:tmpl w:val="3C1C896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21F0BE0"/>
    <w:multiLevelType w:val="hybridMultilevel"/>
    <w:tmpl w:val="7EDAE772"/>
    <w:lvl w:ilvl="0" w:tplc="C7B603F0">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15:restartNumberingAfterBreak="0">
    <w:nsid w:val="322F5F3A"/>
    <w:multiLevelType w:val="hybridMultilevel"/>
    <w:tmpl w:val="02D26A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34F1DA7"/>
    <w:multiLevelType w:val="hybridMultilevel"/>
    <w:tmpl w:val="7ACA3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DA726F"/>
    <w:multiLevelType w:val="hybridMultilevel"/>
    <w:tmpl w:val="B1BE7D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190666D"/>
    <w:multiLevelType w:val="hybridMultilevel"/>
    <w:tmpl w:val="81E6ED8C"/>
    <w:lvl w:ilvl="0" w:tplc="7B76FCCA">
      <w:start w:val="1"/>
      <w:numFmt w:val="bullet"/>
      <w:lvlText w:val="•"/>
      <w:lvlPicBulletId w:val="1"/>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E2223C">
      <w:start w:val="1"/>
      <w:numFmt w:val="bullet"/>
      <w:lvlText w:val="o"/>
      <w:lvlJc w:val="left"/>
      <w:pPr>
        <w:ind w:left="18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D32255F4">
      <w:start w:val="1"/>
      <w:numFmt w:val="bullet"/>
      <w:lvlText w:val="▪"/>
      <w:lvlJc w:val="left"/>
      <w:pPr>
        <w:ind w:left="253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E4D8B4D6">
      <w:start w:val="1"/>
      <w:numFmt w:val="bullet"/>
      <w:lvlText w:val="•"/>
      <w:lvlJc w:val="left"/>
      <w:pPr>
        <w:ind w:left="325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E65CE43E">
      <w:start w:val="1"/>
      <w:numFmt w:val="bullet"/>
      <w:lvlText w:val="o"/>
      <w:lvlJc w:val="left"/>
      <w:pPr>
        <w:ind w:left="397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C46633BA">
      <w:start w:val="1"/>
      <w:numFmt w:val="bullet"/>
      <w:lvlText w:val="▪"/>
      <w:lvlJc w:val="left"/>
      <w:pPr>
        <w:ind w:left="469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E228DC26">
      <w:start w:val="1"/>
      <w:numFmt w:val="bullet"/>
      <w:lvlText w:val="•"/>
      <w:lvlJc w:val="left"/>
      <w:pPr>
        <w:ind w:left="54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4AF868FA">
      <w:start w:val="1"/>
      <w:numFmt w:val="bullet"/>
      <w:lvlText w:val="o"/>
      <w:lvlJc w:val="left"/>
      <w:pPr>
        <w:ind w:left="613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DA56D0E0">
      <w:start w:val="1"/>
      <w:numFmt w:val="bullet"/>
      <w:lvlText w:val="▪"/>
      <w:lvlJc w:val="left"/>
      <w:pPr>
        <w:ind w:left="685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4" w15:restartNumberingAfterBreak="0">
    <w:nsid w:val="42283E05"/>
    <w:multiLevelType w:val="hybridMultilevel"/>
    <w:tmpl w:val="0BF06454"/>
    <w:lvl w:ilvl="0" w:tplc="44F4C5FE">
      <w:start w:val="1"/>
      <w:numFmt w:val="bullet"/>
      <w:lvlText w:val=""/>
      <w:lvlPicBulletId w:val="13"/>
      <w:lvlJc w:val="left"/>
      <w:pPr>
        <w:tabs>
          <w:tab w:val="num" w:pos="720"/>
        </w:tabs>
        <w:ind w:left="720" w:hanging="360"/>
      </w:pPr>
      <w:rPr>
        <w:rFonts w:ascii="Symbol" w:hAnsi="Symbol" w:hint="default"/>
      </w:rPr>
    </w:lvl>
    <w:lvl w:ilvl="1" w:tplc="5916F664" w:tentative="1">
      <w:start w:val="1"/>
      <w:numFmt w:val="bullet"/>
      <w:lvlText w:val=""/>
      <w:lvlJc w:val="left"/>
      <w:pPr>
        <w:tabs>
          <w:tab w:val="num" w:pos="1440"/>
        </w:tabs>
        <w:ind w:left="1440" w:hanging="360"/>
      </w:pPr>
      <w:rPr>
        <w:rFonts w:ascii="Symbol" w:hAnsi="Symbol" w:hint="default"/>
      </w:rPr>
    </w:lvl>
    <w:lvl w:ilvl="2" w:tplc="F6BAD198" w:tentative="1">
      <w:start w:val="1"/>
      <w:numFmt w:val="bullet"/>
      <w:lvlText w:val=""/>
      <w:lvlJc w:val="left"/>
      <w:pPr>
        <w:tabs>
          <w:tab w:val="num" w:pos="2160"/>
        </w:tabs>
        <w:ind w:left="2160" w:hanging="360"/>
      </w:pPr>
      <w:rPr>
        <w:rFonts w:ascii="Symbol" w:hAnsi="Symbol" w:hint="default"/>
      </w:rPr>
    </w:lvl>
    <w:lvl w:ilvl="3" w:tplc="45CABD90" w:tentative="1">
      <w:start w:val="1"/>
      <w:numFmt w:val="bullet"/>
      <w:lvlText w:val=""/>
      <w:lvlJc w:val="left"/>
      <w:pPr>
        <w:tabs>
          <w:tab w:val="num" w:pos="2880"/>
        </w:tabs>
        <w:ind w:left="2880" w:hanging="360"/>
      </w:pPr>
      <w:rPr>
        <w:rFonts w:ascii="Symbol" w:hAnsi="Symbol" w:hint="default"/>
      </w:rPr>
    </w:lvl>
    <w:lvl w:ilvl="4" w:tplc="C464C388" w:tentative="1">
      <w:start w:val="1"/>
      <w:numFmt w:val="bullet"/>
      <w:lvlText w:val=""/>
      <w:lvlJc w:val="left"/>
      <w:pPr>
        <w:tabs>
          <w:tab w:val="num" w:pos="3600"/>
        </w:tabs>
        <w:ind w:left="3600" w:hanging="360"/>
      </w:pPr>
      <w:rPr>
        <w:rFonts w:ascii="Symbol" w:hAnsi="Symbol" w:hint="default"/>
      </w:rPr>
    </w:lvl>
    <w:lvl w:ilvl="5" w:tplc="ADF2BC76" w:tentative="1">
      <w:start w:val="1"/>
      <w:numFmt w:val="bullet"/>
      <w:lvlText w:val=""/>
      <w:lvlJc w:val="left"/>
      <w:pPr>
        <w:tabs>
          <w:tab w:val="num" w:pos="4320"/>
        </w:tabs>
        <w:ind w:left="4320" w:hanging="360"/>
      </w:pPr>
      <w:rPr>
        <w:rFonts w:ascii="Symbol" w:hAnsi="Symbol" w:hint="default"/>
      </w:rPr>
    </w:lvl>
    <w:lvl w:ilvl="6" w:tplc="89DC6484" w:tentative="1">
      <w:start w:val="1"/>
      <w:numFmt w:val="bullet"/>
      <w:lvlText w:val=""/>
      <w:lvlJc w:val="left"/>
      <w:pPr>
        <w:tabs>
          <w:tab w:val="num" w:pos="5040"/>
        </w:tabs>
        <w:ind w:left="5040" w:hanging="360"/>
      </w:pPr>
      <w:rPr>
        <w:rFonts w:ascii="Symbol" w:hAnsi="Symbol" w:hint="default"/>
      </w:rPr>
    </w:lvl>
    <w:lvl w:ilvl="7" w:tplc="736EAEFE" w:tentative="1">
      <w:start w:val="1"/>
      <w:numFmt w:val="bullet"/>
      <w:lvlText w:val=""/>
      <w:lvlJc w:val="left"/>
      <w:pPr>
        <w:tabs>
          <w:tab w:val="num" w:pos="5760"/>
        </w:tabs>
        <w:ind w:left="5760" w:hanging="360"/>
      </w:pPr>
      <w:rPr>
        <w:rFonts w:ascii="Symbol" w:hAnsi="Symbol" w:hint="default"/>
      </w:rPr>
    </w:lvl>
    <w:lvl w:ilvl="8" w:tplc="EB6C464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3125393"/>
    <w:multiLevelType w:val="hybridMultilevel"/>
    <w:tmpl w:val="027CA824"/>
    <w:lvl w:ilvl="0" w:tplc="E9064270">
      <w:start w:val="1"/>
      <w:numFmt w:val="bullet"/>
      <w:lvlText w:val=""/>
      <w:lvlPicBulletId w:val="16"/>
      <w:lvlJc w:val="left"/>
      <w:pPr>
        <w:tabs>
          <w:tab w:val="num" w:pos="720"/>
        </w:tabs>
        <w:ind w:left="720" w:hanging="360"/>
      </w:pPr>
      <w:rPr>
        <w:rFonts w:ascii="Symbol" w:hAnsi="Symbol" w:hint="default"/>
      </w:rPr>
    </w:lvl>
    <w:lvl w:ilvl="1" w:tplc="3A4E43FA" w:tentative="1">
      <w:start w:val="1"/>
      <w:numFmt w:val="bullet"/>
      <w:lvlText w:val=""/>
      <w:lvlJc w:val="left"/>
      <w:pPr>
        <w:tabs>
          <w:tab w:val="num" w:pos="1440"/>
        </w:tabs>
        <w:ind w:left="1440" w:hanging="360"/>
      </w:pPr>
      <w:rPr>
        <w:rFonts w:ascii="Symbol" w:hAnsi="Symbol" w:hint="default"/>
      </w:rPr>
    </w:lvl>
    <w:lvl w:ilvl="2" w:tplc="6144EFB2" w:tentative="1">
      <w:start w:val="1"/>
      <w:numFmt w:val="bullet"/>
      <w:lvlText w:val=""/>
      <w:lvlJc w:val="left"/>
      <w:pPr>
        <w:tabs>
          <w:tab w:val="num" w:pos="2160"/>
        </w:tabs>
        <w:ind w:left="2160" w:hanging="360"/>
      </w:pPr>
      <w:rPr>
        <w:rFonts w:ascii="Symbol" w:hAnsi="Symbol" w:hint="default"/>
      </w:rPr>
    </w:lvl>
    <w:lvl w:ilvl="3" w:tplc="FFAE5FE2" w:tentative="1">
      <w:start w:val="1"/>
      <w:numFmt w:val="bullet"/>
      <w:lvlText w:val=""/>
      <w:lvlJc w:val="left"/>
      <w:pPr>
        <w:tabs>
          <w:tab w:val="num" w:pos="2880"/>
        </w:tabs>
        <w:ind w:left="2880" w:hanging="360"/>
      </w:pPr>
      <w:rPr>
        <w:rFonts w:ascii="Symbol" w:hAnsi="Symbol" w:hint="default"/>
      </w:rPr>
    </w:lvl>
    <w:lvl w:ilvl="4" w:tplc="006EB986" w:tentative="1">
      <w:start w:val="1"/>
      <w:numFmt w:val="bullet"/>
      <w:lvlText w:val=""/>
      <w:lvlJc w:val="left"/>
      <w:pPr>
        <w:tabs>
          <w:tab w:val="num" w:pos="3600"/>
        </w:tabs>
        <w:ind w:left="3600" w:hanging="360"/>
      </w:pPr>
      <w:rPr>
        <w:rFonts w:ascii="Symbol" w:hAnsi="Symbol" w:hint="default"/>
      </w:rPr>
    </w:lvl>
    <w:lvl w:ilvl="5" w:tplc="CD92E94E" w:tentative="1">
      <w:start w:val="1"/>
      <w:numFmt w:val="bullet"/>
      <w:lvlText w:val=""/>
      <w:lvlJc w:val="left"/>
      <w:pPr>
        <w:tabs>
          <w:tab w:val="num" w:pos="4320"/>
        </w:tabs>
        <w:ind w:left="4320" w:hanging="360"/>
      </w:pPr>
      <w:rPr>
        <w:rFonts w:ascii="Symbol" w:hAnsi="Symbol" w:hint="default"/>
      </w:rPr>
    </w:lvl>
    <w:lvl w:ilvl="6" w:tplc="0C28A83C" w:tentative="1">
      <w:start w:val="1"/>
      <w:numFmt w:val="bullet"/>
      <w:lvlText w:val=""/>
      <w:lvlJc w:val="left"/>
      <w:pPr>
        <w:tabs>
          <w:tab w:val="num" w:pos="5040"/>
        </w:tabs>
        <w:ind w:left="5040" w:hanging="360"/>
      </w:pPr>
      <w:rPr>
        <w:rFonts w:ascii="Symbol" w:hAnsi="Symbol" w:hint="default"/>
      </w:rPr>
    </w:lvl>
    <w:lvl w:ilvl="7" w:tplc="8F009D0E" w:tentative="1">
      <w:start w:val="1"/>
      <w:numFmt w:val="bullet"/>
      <w:lvlText w:val=""/>
      <w:lvlJc w:val="left"/>
      <w:pPr>
        <w:tabs>
          <w:tab w:val="num" w:pos="5760"/>
        </w:tabs>
        <w:ind w:left="5760" w:hanging="360"/>
      </w:pPr>
      <w:rPr>
        <w:rFonts w:ascii="Symbol" w:hAnsi="Symbol" w:hint="default"/>
      </w:rPr>
    </w:lvl>
    <w:lvl w:ilvl="8" w:tplc="B590DB2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3ED1C2C"/>
    <w:multiLevelType w:val="hybridMultilevel"/>
    <w:tmpl w:val="F29CCAFE"/>
    <w:lvl w:ilvl="0" w:tplc="FEA6E9B8">
      <w:start w:val="1"/>
      <w:numFmt w:val="bullet"/>
      <w:lvlText w:val="•"/>
      <w:lvlPicBulletId w:val="3"/>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30FA3E">
      <w:start w:val="1"/>
      <w:numFmt w:val="bullet"/>
      <w:lvlText w:val="o"/>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6C7024">
      <w:start w:val="1"/>
      <w:numFmt w:val="bullet"/>
      <w:lvlText w:val="▪"/>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A8E004">
      <w:start w:val="1"/>
      <w:numFmt w:val="bullet"/>
      <w:lvlText w:val="•"/>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B4B6BC">
      <w:start w:val="1"/>
      <w:numFmt w:val="bullet"/>
      <w:lvlText w:val="o"/>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E85CCA">
      <w:start w:val="1"/>
      <w:numFmt w:val="bullet"/>
      <w:lvlText w:val="▪"/>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16515C">
      <w:start w:val="1"/>
      <w:numFmt w:val="bullet"/>
      <w:lvlText w:val="•"/>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7A1008">
      <w:start w:val="1"/>
      <w:numFmt w:val="bullet"/>
      <w:lvlText w:val="o"/>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76C5F0">
      <w:start w:val="1"/>
      <w:numFmt w:val="bullet"/>
      <w:lvlText w:val="▪"/>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AB6483"/>
    <w:multiLevelType w:val="hybridMultilevel"/>
    <w:tmpl w:val="A9406C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6E92998"/>
    <w:multiLevelType w:val="hybridMultilevel"/>
    <w:tmpl w:val="E3886812"/>
    <w:lvl w:ilvl="0" w:tplc="F3606A2E">
      <w:start w:val="1"/>
      <w:numFmt w:val="bullet"/>
      <w:lvlText w:val=""/>
      <w:lvlPicBulletId w:val="7"/>
      <w:lvlJc w:val="left"/>
      <w:pPr>
        <w:tabs>
          <w:tab w:val="num" w:pos="720"/>
        </w:tabs>
        <w:ind w:left="720" w:hanging="360"/>
      </w:pPr>
      <w:rPr>
        <w:rFonts w:ascii="Symbol" w:hAnsi="Symbol" w:hint="default"/>
      </w:rPr>
    </w:lvl>
    <w:lvl w:ilvl="1" w:tplc="ED80F5BE" w:tentative="1">
      <w:start w:val="1"/>
      <w:numFmt w:val="bullet"/>
      <w:lvlText w:val=""/>
      <w:lvlJc w:val="left"/>
      <w:pPr>
        <w:tabs>
          <w:tab w:val="num" w:pos="1440"/>
        </w:tabs>
        <w:ind w:left="1440" w:hanging="360"/>
      </w:pPr>
      <w:rPr>
        <w:rFonts w:ascii="Symbol" w:hAnsi="Symbol" w:hint="default"/>
      </w:rPr>
    </w:lvl>
    <w:lvl w:ilvl="2" w:tplc="1632059A" w:tentative="1">
      <w:start w:val="1"/>
      <w:numFmt w:val="bullet"/>
      <w:lvlText w:val=""/>
      <w:lvlJc w:val="left"/>
      <w:pPr>
        <w:tabs>
          <w:tab w:val="num" w:pos="2160"/>
        </w:tabs>
        <w:ind w:left="2160" w:hanging="360"/>
      </w:pPr>
      <w:rPr>
        <w:rFonts w:ascii="Symbol" w:hAnsi="Symbol" w:hint="default"/>
      </w:rPr>
    </w:lvl>
    <w:lvl w:ilvl="3" w:tplc="49D02950" w:tentative="1">
      <w:start w:val="1"/>
      <w:numFmt w:val="bullet"/>
      <w:lvlText w:val=""/>
      <w:lvlJc w:val="left"/>
      <w:pPr>
        <w:tabs>
          <w:tab w:val="num" w:pos="2880"/>
        </w:tabs>
        <w:ind w:left="2880" w:hanging="360"/>
      </w:pPr>
      <w:rPr>
        <w:rFonts w:ascii="Symbol" w:hAnsi="Symbol" w:hint="default"/>
      </w:rPr>
    </w:lvl>
    <w:lvl w:ilvl="4" w:tplc="3932A24E" w:tentative="1">
      <w:start w:val="1"/>
      <w:numFmt w:val="bullet"/>
      <w:lvlText w:val=""/>
      <w:lvlJc w:val="left"/>
      <w:pPr>
        <w:tabs>
          <w:tab w:val="num" w:pos="3600"/>
        </w:tabs>
        <w:ind w:left="3600" w:hanging="360"/>
      </w:pPr>
      <w:rPr>
        <w:rFonts w:ascii="Symbol" w:hAnsi="Symbol" w:hint="default"/>
      </w:rPr>
    </w:lvl>
    <w:lvl w:ilvl="5" w:tplc="25D01CBC" w:tentative="1">
      <w:start w:val="1"/>
      <w:numFmt w:val="bullet"/>
      <w:lvlText w:val=""/>
      <w:lvlJc w:val="left"/>
      <w:pPr>
        <w:tabs>
          <w:tab w:val="num" w:pos="4320"/>
        </w:tabs>
        <w:ind w:left="4320" w:hanging="360"/>
      </w:pPr>
      <w:rPr>
        <w:rFonts w:ascii="Symbol" w:hAnsi="Symbol" w:hint="default"/>
      </w:rPr>
    </w:lvl>
    <w:lvl w:ilvl="6" w:tplc="C2AA821E" w:tentative="1">
      <w:start w:val="1"/>
      <w:numFmt w:val="bullet"/>
      <w:lvlText w:val=""/>
      <w:lvlJc w:val="left"/>
      <w:pPr>
        <w:tabs>
          <w:tab w:val="num" w:pos="5040"/>
        </w:tabs>
        <w:ind w:left="5040" w:hanging="360"/>
      </w:pPr>
      <w:rPr>
        <w:rFonts w:ascii="Symbol" w:hAnsi="Symbol" w:hint="default"/>
      </w:rPr>
    </w:lvl>
    <w:lvl w:ilvl="7" w:tplc="26248A0A" w:tentative="1">
      <w:start w:val="1"/>
      <w:numFmt w:val="bullet"/>
      <w:lvlText w:val=""/>
      <w:lvlJc w:val="left"/>
      <w:pPr>
        <w:tabs>
          <w:tab w:val="num" w:pos="5760"/>
        </w:tabs>
        <w:ind w:left="5760" w:hanging="360"/>
      </w:pPr>
      <w:rPr>
        <w:rFonts w:ascii="Symbol" w:hAnsi="Symbol" w:hint="default"/>
      </w:rPr>
    </w:lvl>
    <w:lvl w:ilvl="8" w:tplc="01D47ED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7345DE7"/>
    <w:multiLevelType w:val="hybridMultilevel"/>
    <w:tmpl w:val="419446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0593E68"/>
    <w:multiLevelType w:val="hybridMultilevel"/>
    <w:tmpl w:val="BD32D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5236AA6"/>
    <w:multiLevelType w:val="hybridMultilevel"/>
    <w:tmpl w:val="69D6A56A"/>
    <w:lvl w:ilvl="0" w:tplc="45AA0A1A">
      <w:start w:val="1"/>
      <w:numFmt w:val="bullet"/>
      <w:lvlText w:val=""/>
      <w:lvlPicBulletId w:val="11"/>
      <w:lvlJc w:val="left"/>
      <w:pPr>
        <w:tabs>
          <w:tab w:val="num" w:pos="720"/>
        </w:tabs>
        <w:ind w:left="720" w:hanging="360"/>
      </w:pPr>
      <w:rPr>
        <w:rFonts w:ascii="Symbol" w:hAnsi="Symbol" w:hint="default"/>
      </w:rPr>
    </w:lvl>
    <w:lvl w:ilvl="1" w:tplc="09704982" w:tentative="1">
      <w:start w:val="1"/>
      <w:numFmt w:val="bullet"/>
      <w:lvlText w:val=""/>
      <w:lvlJc w:val="left"/>
      <w:pPr>
        <w:tabs>
          <w:tab w:val="num" w:pos="1440"/>
        </w:tabs>
        <w:ind w:left="1440" w:hanging="360"/>
      </w:pPr>
      <w:rPr>
        <w:rFonts w:ascii="Symbol" w:hAnsi="Symbol" w:hint="default"/>
      </w:rPr>
    </w:lvl>
    <w:lvl w:ilvl="2" w:tplc="6964B076" w:tentative="1">
      <w:start w:val="1"/>
      <w:numFmt w:val="bullet"/>
      <w:lvlText w:val=""/>
      <w:lvlJc w:val="left"/>
      <w:pPr>
        <w:tabs>
          <w:tab w:val="num" w:pos="2160"/>
        </w:tabs>
        <w:ind w:left="2160" w:hanging="360"/>
      </w:pPr>
      <w:rPr>
        <w:rFonts w:ascii="Symbol" w:hAnsi="Symbol" w:hint="default"/>
      </w:rPr>
    </w:lvl>
    <w:lvl w:ilvl="3" w:tplc="0EDC7D04" w:tentative="1">
      <w:start w:val="1"/>
      <w:numFmt w:val="bullet"/>
      <w:lvlText w:val=""/>
      <w:lvlJc w:val="left"/>
      <w:pPr>
        <w:tabs>
          <w:tab w:val="num" w:pos="2880"/>
        </w:tabs>
        <w:ind w:left="2880" w:hanging="360"/>
      </w:pPr>
      <w:rPr>
        <w:rFonts w:ascii="Symbol" w:hAnsi="Symbol" w:hint="default"/>
      </w:rPr>
    </w:lvl>
    <w:lvl w:ilvl="4" w:tplc="6EAC3672" w:tentative="1">
      <w:start w:val="1"/>
      <w:numFmt w:val="bullet"/>
      <w:lvlText w:val=""/>
      <w:lvlJc w:val="left"/>
      <w:pPr>
        <w:tabs>
          <w:tab w:val="num" w:pos="3600"/>
        </w:tabs>
        <w:ind w:left="3600" w:hanging="360"/>
      </w:pPr>
      <w:rPr>
        <w:rFonts w:ascii="Symbol" w:hAnsi="Symbol" w:hint="default"/>
      </w:rPr>
    </w:lvl>
    <w:lvl w:ilvl="5" w:tplc="2C02A4EE" w:tentative="1">
      <w:start w:val="1"/>
      <w:numFmt w:val="bullet"/>
      <w:lvlText w:val=""/>
      <w:lvlJc w:val="left"/>
      <w:pPr>
        <w:tabs>
          <w:tab w:val="num" w:pos="4320"/>
        </w:tabs>
        <w:ind w:left="4320" w:hanging="360"/>
      </w:pPr>
      <w:rPr>
        <w:rFonts w:ascii="Symbol" w:hAnsi="Symbol" w:hint="default"/>
      </w:rPr>
    </w:lvl>
    <w:lvl w:ilvl="6" w:tplc="D9042E8E" w:tentative="1">
      <w:start w:val="1"/>
      <w:numFmt w:val="bullet"/>
      <w:lvlText w:val=""/>
      <w:lvlJc w:val="left"/>
      <w:pPr>
        <w:tabs>
          <w:tab w:val="num" w:pos="5040"/>
        </w:tabs>
        <w:ind w:left="5040" w:hanging="360"/>
      </w:pPr>
      <w:rPr>
        <w:rFonts w:ascii="Symbol" w:hAnsi="Symbol" w:hint="default"/>
      </w:rPr>
    </w:lvl>
    <w:lvl w:ilvl="7" w:tplc="798C6DB0" w:tentative="1">
      <w:start w:val="1"/>
      <w:numFmt w:val="bullet"/>
      <w:lvlText w:val=""/>
      <w:lvlJc w:val="left"/>
      <w:pPr>
        <w:tabs>
          <w:tab w:val="num" w:pos="5760"/>
        </w:tabs>
        <w:ind w:left="5760" w:hanging="360"/>
      </w:pPr>
      <w:rPr>
        <w:rFonts w:ascii="Symbol" w:hAnsi="Symbol" w:hint="default"/>
      </w:rPr>
    </w:lvl>
    <w:lvl w:ilvl="8" w:tplc="873203A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8F85E7E"/>
    <w:multiLevelType w:val="hybridMultilevel"/>
    <w:tmpl w:val="382C46F2"/>
    <w:lvl w:ilvl="0" w:tplc="10090001">
      <w:start w:val="1"/>
      <w:numFmt w:val="bullet"/>
      <w:lvlText w:val=""/>
      <w:lvlJc w:val="left"/>
      <w:pPr>
        <w:ind w:left="994" w:hanging="360"/>
      </w:pPr>
      <w:rPr>
        <w:rFonts w:ascii="Symbol" w:hAnsi="Symbol" w:hint="default"/>
      </w:rPr>
    </w:lvl>
    <w:lvl w:ilvl="1" w:tplc="10090003" w:tentative="1">
      <w:start w:val="1"/>
      <w:numFmt w:val="bullet"/>
      <w:lvlText w:val="o"/>
      <w:lvlJc w:val="left"/>
      <w:pPr>
        <w:ind w:left="1714" w:hanging="360"/>
      </w:pPr>
      <w:rPr>
        <w:rFonts w:ascii="Courier New" w:hAnsi="Courier New" w:cs="Courier New" w:hint="default"/>
      </w:rPr>
    </w:lvl>
    <w:lvl w:ilvl="2" w:tplc="10090005" w:tentative="1">
      <w:start w:val="1"/>
      <w:numFmt w:val="bullet"/>
      <w:lvlText w:val=""/>
      <w:lvlJc w:val="left"/>
      <w:pPr>
        <w:ind w:left="2434" w:hanging="360"/>
      </w:pPr>
      <w:rPr>
        <w:rFonts w:ascii="Wingdings" w:hAnsi="Wingdings" w:hint="default"/>
      </w:rPr>
    </w:lvl>
    <w:lvl w:ilvl="3" w:tplc="10090001" w:tentative="1">
      <w:start w:val="1"/>
      <w:numFmt w:val="bullet"/>
      <w:lvlText w:val=""/>
      <w:lvlJc w:val="left"/>
      <w:pPr>
        <w:ind w:left="3154" w:hanging="360"/>
      </w:pPr>
      <w:rPr>
        <w:rFonts w:ascii="Symbol" w:hAnsi="Symbol" w:hint="default"/>
      </w:rPr>
    </w:lvl>
    <w:lvl w:ilvl="4" w:tplc="10090003" w:tentative="1">
      <w:start w:val="1"/>
      <w:numFmt w:val="bullet"/>
      <w:lvlText w:val="o"/>
      <w:lvlJc w:val="left"/>
      <w:pPr>
        <w:ind w:left="3874" w:hanging="360"/>
      </w:pPr>
      <w:rPr>
        <w:rFonts w:ascii="Courier New" w:hAnsi="Courier New" w:cs="Courier New" w:hint="default"/>
      </w:rPr>
    </w:lvl>
    <w:lvl w:ilvl="5" w:tplc="10090005" w:tentative="1">
      <w:start w:val="1"/>
      <w:numFmt w:val="bullet"/>
      <w:lvlText w:val=""/>
      <w:lvlJc w:val="left"/>
      <w:pPr>
        <w:ind w:left="4594" w:hanging="360"/>
      </w:pPr>
      <w:rPr>
        <w:rFonts w:ascii="Wingdings" w:hAnsi="Wingdings" w:hint="default"/>
      </w:rPr>
    </w:lvl>
    <w:lvl w:ilvl="6" w:tplc="10090001" w:tentative="1">
      <w:start w:val="1"/>
      <w:numFmt w:val="bullet"/>
      <w:lvlText w:val=""/>
      <w:lvlJc w:val="left"/>
      <w:pPr>
        <w:ind w:left="5314" w:hanging="360"/>
      </w:pPr>
      <w:rPr>
        <w:rFonts w:ascii="Symbol" w:hAnsi="Symbol" w:hint="default"/>
      </w:rPr>
    </w:lvl>
    <w:lvl w:ilvl="7" w:tplc="10090003" w:tentative="1">
      <w:start w:val="1"/>
      <w:numFmt w:val="bullet"/>
      <w:lvlText w:val="o"/>
      <w:lvlJc w:val="left"/>
      <w:pPr>
        <w:ind w:left="6034" w:hanging="360"/>
      </w:pPr>
      <w:rPr>
        <w:rFonts w:ascii="Courier New" w:hAnsi="Courier New" w:cs="Courier New" w:hint="default"/>
      </w:rPr>
    </w:lvl>
    <w:lvl w:ilvl="8" w:tplc="10090005" w:tentative="1">
      <w:start w:val="1"/>
      <w:numFmt w:val="bullet"/>
      <w:lvlText w:val=""/>
      <w:lvlJc w:val="left"/>
      <w:pPr>
        <w:ind w:left="6754" w:hanging="360"/>
      </w:pPr>
      <w:rPr>
        <w:rFonts w:ascii="Wingdings" w:hAnsi="Wingdings" w:hint="default"/>
      </w:rPr>
    </w:lvl>
  </w:abstractNum>
  <w:abstractNum w:abstractNumId="33" w15:restartNumberingAfterBreak="0">
    <w:nsid w:val="59875179"/>
    <w:multiLevelType w:val="hybridMultilevel"/>
    <w:tmpl w:val="9D622322"/>
    <w:lvl w:ilvl="0" w:tplc="212E27E4">
      <w:start w:val="1"/>
      <w:numFmt w:val="bullet"/>
      <w:lvlText w:val=""/>
      <w:lvlPicBulletId w:val="15"/>
      <w:lvlJc w:val="left"/>
      <w:pPr>
        <w:tabs>
          <w:tab w:val="num" w:pos="720"/>
        </w:tabs>
        <w:ind w:left="720" w:hanging="360"/>
      </w:pPr>
      <w:rPr>
        <w:rFonts w:ascii="Symbol" w:hAnsi="Symbol" w:hint="default"/>
      </w:rPr>
    </w:lvl>
    <w:lvl w:ilvl="1" w:tplc="9ACAD19A" w:tentative="1">
      <w:start w:val="1"/>
      <w:numFmt w:val="bullet"/>
      <w:lvlText w:val=""/>
      <w:lvlJc w:val="left"/>
      <w:pPr>
        <w:tabs>
          <w:tab w:val="num" w:pos="1440"/>
        </w:tabs>
        <w:ind w:left="1440" w:hanging="360"/>
      </w:pPr>
      <w:rPr>
        <w:rFonts w:ascii="Symbol" w:hAnsi="Symbol" w:hint="default"/>
      </w:rPr>
    </w:lvl>
    <w:lvl w:ilvl="2" w:tplc="BEA40DA2" w:tentative="1">
      <w:start w:val="1"/>
      <w:numFmt w:val="bullet"/>
      <w:lvlText w:val=""/>
      <w:lvlJc w:val="left"/>
      <w:pPr>
        <w:tabs>
          <w:tab w:val="num" w:pos="2160"/>
        </w:tabs>
        <w:ind w:left="2160" w:hanging="360"/>
      </w:pPr>
      <w:rPr>
        <w:rFonts w:ascii="Symbol" w:hAnsi="Symbol" w:hint="default"/>
      </w:rPr>
    </w:lvl>
    <w:lvl w:ilvl="3" w:tplc="76BC7150" w:tentative="1">
      <w:start w:val="1"/>
      <w:numFmt w:val="bullet"/>
      <w:lvlText w:val=""/>
      <w:lvlJc w:val="left"/>
      <w:pPr>
        <w:tabs>
          <w:tab w:val="num" w:pos="2880"/>
        </w:tabs>
        <w:ind w:left="2880" w:hanging="360"/>
      </w:pPr>
      <w:rPr>
        <w:rFonts w:ascii="Symbol" w:hAnsi="Symbol" w:hint="default"/>
      </w:rPr>
    </w:lvl>
    <w:lvl w:ilvl="4" w:tplc="A49A3F9C" w:tentative="1">
      <w:start w:val="1"/>
      <w:numFmt w:val="bullet"/>
      <w:lvlText w:val=""/>
      <w:lvlJc w:val="left"/>
      <w:pPr>
        <w:tabs>
          <w:tab w:val="num" w:pos="3600"/>
        </w:tabs>
        <w:ind w:left="3600" w:hanging="360"/>
      </w:pPr>
      <w:rPr>
        <w:rFonts w:ascii="Symbol" w:hAnsi="Symbol" w:hint="default"/>
      </w:rPr>
    </w:lvl>
    <w:lvl w:ilvl="5" w:tplc="A1D64020" w:tentative="1">
      <w:start w:val="1"/>
      <w:numFmt w:val="bullet"/>
      <w:lvlText w:val=""/>
      <w:lvlJc w:val="left"/>
      <w:pPr>
        <w:tabs>
          <w:tab w:val="num" w:pos="4320"/>
        </w:tabs>
        <w:ind w:left="4320" w:hanging="360"/>
      </w:pPr>
      <w:rPr>
        <w:rFonts w:ascii="Symbol" w:hAnsi="Symbol" w:hint="default"/>
      </w:rPr>
    </w:lvl>
    <w:lvl w:ilvl="6" w:tplc="9CAC0766" w:tentative="1">
      <w:start w:val="1"/>
      <w:numFmt w:val="bullet"/>
      <w:lvlText w:val=""/>
      <w:lvlJc w:val="left"/>
      <w:pPr>
        <w:tabs>
          <w:tab w:val="num" w:pos="5040"/>
        </w:tabs>
        <w:ind w:left="5040" w:hanging="360"/>
      </w:pPr>
      <w:rPr>
        <w:rFonts w:ascii="Symbol" w:hAnsi="Symbol" w:hint="default"/>
      </w:rPr>
    </w:lvl>
    <w:lvl w:ilvl="7" w:tplc="1716F1A2" w:tentative="1">
      <w:start w:val="1"/>
      <w:numFmt w:val="bullet"/>
      <w:lvlText w:val=""/>
      <w:lvlJc w:val="left"/>
      <w:pPr>
        <w:tabs>
          <w:tab w:val="num" w:pos="5760"/>
        </w:tabs>
        <w:ind w:left="5760" w:hanging="360"/>
      </w:pPr>
      <w:rPr>
        <w:rFonts w:ascii="Symbol" w:hAnsi="Symbol" w:hint="default"/>
      </w:rPr>
    </w:lvl>
    <w:lvl w:ilvl="8" w:tplc="73B440B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D277B93"/>
    <w:multiLevelType w:val="hybridMultilevel"/>
    <w:tmpl w:val="14928C12"/>
    <w:lvl w:ilvl="0" w:tplc="1B783A4E">
      <w:start w:val="1"/>
      <w:numFmt w:val="bullet"/>
      <w:lvlText w:val=""/>
      <w:lvlPicBulletId w:val="6"/>
      <w:lvlJc w:val="left"/>
      <w:pPr>
        <w:tabs>
          <w:tab w:val="num" w:pos="720"/>
        </w:tabs>
        <w:ind w:left="720" w:hanging="360"/>
      </w:pPr>
      <w:rPr>
        <w:rFonts w:ascii="Symbol" w:hAnsi="Symbol" w:hint="default"/>
      </w:rPr>
    </w:lvl>
    <w:lvl w:ilvl="1" w:tplc="0A14FBEA" w:tentative="1">
      <w:start w:val="1"/>
      <w:numFmt w:val="bullet"/>
      <w:lvlText w:val=""/>
      <w:lvlJc w:val="left"/>
      <w:pPr>
        <w:tabs>
          <w:tab w:val="num" w:pos="1440"/>
        </w:tabs>
        <w:ind w:left="1440" w:hanging="360"/>
      </w:pPr>
      <w:rPr>
        <w:rFonts w:ascii="Symbol" w:hAnsi="Symbol" w:hint="default"/>
      </w:rPr>
    </w:lvl>
    <w:lvl w:ilvl="2" w:tplc="056EB76E" w:tentative="1">
      <w:start w:val="1"/>
      <w:numFmt w:val="bullet"/>
      <w:lvlText w:val=""/>
      <w:lvlJc w:val="left"/>
      <w:pPr>
        <w:tabs>
          <w:tab w:val="num" w:pos="2160"/>
        </w:tabs>
        <w:ind w:left="2160" w:hanging="360"/>
      </w:pPr>
      <w:rPr>
        <w:rFonts w:ascii="Symbol" w:hAnsi="Symbol" w:hint="default"/>
      </w:rPr>
    </w:lvl>
    <w:lvl w:ilvl="3" w:tplc="874C038E" w:tentative="1">
      <w:start w:val="1"/>
      <w:numFmt w:val="bullet"/>
      <w:lvlText w:val=""/>
      <w:lvlJc w:val="left"/>
      <w:pPr>
        <w:tabs>
          <w:tab w:val="num" w:pos="2880"/>
        </w:tabs>
        <w:ind w:left="2880" w:hanging="360"/>
      </w:pPr>
      <w:rPr>
        <w:rFonts w:ascii="Symbol" w:hAnsi="Symbol" w:hint="default"/>
      </w:rPr>
    </w:lvl>
    <w:lvl w:ilvl="4" w:tplc="DD6C3600" w:tentative="1">
      <w:start w:val="1"/>
      <w:numFmt w:val="bullet"/>
      <w:lvlText w:val=""/>
      <w:lvlJc w:val="left"/>
      <w:pPr>
        <w:tabs>
          <w:tab w:val="num" w:pos="3600"/>
        </w:tabs>
        <w:ind w:left="3600" w:hanging="360"/>
      </w:pPr>
      <w:rPr>
        <w:rFonts w:ascii="Symbol" w:hAnsi="Symbol" w:hint="default"/>
      </w:rPr>
    </w:lvl>
    <w:lvl w:ilvl="5" w:tplc="243C9D90" w:tentative="1">
      <w:start w:val="1"/>
      <w:numFmt w:val="bullet"/>
      <w:lvlText w:val=""/>
      <w:lvlJc w:val="left"/>
      <w:pPr>
        <w:tabs>
          <w:tab w:val="num" w:pos="4320"/>
        </w:tabs>
        <w:ind w:left="4320" w:hanging="360"/>
      </w:pPr>
      <w:rPr>
        <w:rFonts w:ascii="Symbol" w:hAnsi="Symbol" w:hint="default"/>
      </w:rPr>
    </w:lvl>
    <w:lvl w:ilvl="6" w:tplc="1898F9D0" w:tentative="1">
      <w:start w:val="1"/>
      <w:numFmt w:val="bullet"/>
      <w:lvlText w:val=""/>
      <w:lvlJc w:val="left"/>
      <w:pPr>
        <w:tabs>
          <w:tab w:val="num" w:pos="5040"/>
        </w:tabs>
        <w:ind w:left="5040" w:hanging="360"/>
      </w:pPr>
      <w:rPr>
        <w:rFonts w:ascii="Symbol" w:hAnsi="Symbol" w:hint="default"/>
      </w:rPr>
    </w:lvl>
    <w:lvl w:ilvl="7" w:tplc="6728D44A" w:tentative="1">
      <w:start w:val="1"/>
      <w:numFmt w:val="bullet"/>
      <w:lvlText w:val=""/>
      <w:lvlJc w:val="left"/>
      <w:pPr>
        <w:tabs>
          <w:tab w:val="num" w:pos="5760"/>
        </w:tabs>
        <w:ind w:left="5760" w:hanging="360"/>
      </w:pPr>
      <w:rPr>
        <w:rFonts w:ascii="Symbol" w:hAnsi="Symbol" w:hint="default"/>
      </w:rPr>
    </w:lvl>
    <w:lvl w:ilvl="8" w:tplc="BC0454D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F162711"/>
    <w:multiLevelType w:val="hybridMultilevel"/>
    <w:tmpl w:val="FD5AFADA"/>
    <w:lvl w:ilvl="0" w:tplc="2FDEB426">
      <w:start w:val="1"/>
      <w:numFmt w:val="bullet"/>
      <w:lvlText w:val="•"/>
      <w:lvlPicBulletId w:val="2"/>
      <w:lvlJc w:val="left"/>
      <w:pPr>
        <w:ind w:left="1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C076A2">
      <w:start w:val="1"/>
      <w:numFmt w:val="bullet"/>
      <w:lvlText w:val="o"/>
      <w:lvlJc w:val="left"/>
      <w:pPr>
        <w:ind w:left="2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806174">
      <w:start w:val="1"/>
      <w:numFmt w:val="bullet"/>
      <w:lvlText w:val="▪"/>
      <w:lvlJc w:val="left"/>
      <w:pPr>
        <w:ind w:left="3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82DA74">
      <w:start w:val="1"/>
      <w:numFmt w:val="bullet"/>
      <w:lvlText w:val="•"/>
      <w:lvlJc w:val="left"/>
      <w:pPr>
        <w:ind w:left="4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5E78CE">
      <w:start w:val="1"/>
      <w:numFmt w:val="bullet"/>
      <w:lvlText w:val="o"/>
      <w:lvlJc w:val="left"/>
      <w:pPr>
        <w:ind w:left="4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025E36">
      <w:start w:val="1"/>
      <w:numFmt w:val="bullet"/>
      <w:lvlText w:val="▪"/>
      <w:lvlJc w:val="left"/>
      <w:pPr>
        <w:ind w:left="5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66DB06">
      <w:start w:val="1"/>
      <w:numFmt w:val="bullet"/>
      <w:lvlText w:val="•"/>
      <w:lvlJc w:val="left"/>
      <w:pPr>
        <w:ind w:left="6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D24016">
      <w:start w:val="1"/>
      <w:numFmt w:val="bullet"/>
      <w:lvlText w:val="o"/>
      <w:lvlJc w:val="left"/>
      <w:pPr>
        <w:ind w:left="7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FA259E">
      <w:start w:val="1"/>
      <w:numFmt w:val="bullet"/>
      <w:lvlText w:val="▪"/>
      <w:lvlJc w:val="left"/>
      <w:pPr>
        <w:ind w:left="7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747771"/>
    <w:multiLevelType w:val="multilevel"/>
    <w:tmpl w:val="E91A202C"/>
    <w:lvl w:ilvl="0">
      <w:start w:val="1"/>
      <w:numFmt w:val="decimal"/>
      <w:lvlText w:val="%1"/>
      <w:lvlJc w:val="left"/>
      <w:pPr>
        <w:ind w:left="1095" w:hanging="1095"/>
      </w:pPr>
      <w:rPr>
        <w:rFonts w:hint="default"/>
        <w:b w:val="0"/>
      </w:rPr>
    </w:lvl>
    <w:lvl w:ilvl="1">
      <w:start w:val="1"/>
      <w:numFmt w:val="decimal"/>
      <w:lvlText w:val="%1.%2"/>
      <w:lvlJc w:val="left"/>
      <w:pPr>
        <w:ind w:left="1237" w:hanging="1095"/>
      </w:pPr>
      <w:rPr>
        <w:rFonts w:hint="default"/>
        <w:b w:val="0"/>
      </w:rPr>
    </w:lvl>
    <w:lvl w:ilvl="2">
      <w:start w:val="1"/>
      <w:numFmt w:val="decimal"/>
      <w:lvlText w:val="%1.%2.%3"/>
      <w:lvlJc w:val="left"/>
      <w:pPr>
        <w:ind w:left="2715" w:hanging="1095"/>
      </w:pPr>
      <w:rPr>
        <w:rFonts w:hint="default"/>
        <w:b w:val="0"/>
      </w:rPr>
    </w:lvl>
    <w:lvl w:ilvl="3">
      <w:start w:val="1"/>
      <w:numFmt w:val="decimal"/>
      <w:lvlText w:val="%1.%2.%3.%4"/>
      <w:lvlJc w:val="left"/>
      <w:pPr>
        <w:ind w:left="3525" w:hanging="1095"/>
      </w:pPr>
      <w:rPr>
        <w:rFonts w:hint="default"/>
        <w:b w:val="0"/>
      </w:rPr>
    </w:lvl>
    <w:lvl w:ilvl="4">
      <w:start w:val="1"/>
      <w:numFmt w:val="decimal"/>
      <w:lvlText w:val="%1.%2.%3.%4.%5"/>
      <w:lvlJc w:val="left"/>
      <w:pPr>
        <w:ind w:left="4335" w:hanging="1095"/>
      </w:pPr>
      <w:rPr>
        <w:rFonts w:hint="default"/>
        <w:b w:val="0"/>
      </w:rPr>
    </w:lvl>
    <w:lvl w:ilvl="5">
      <w:start w:val="1"/>
      <w:numFmt w:val="decimal"/>
      <w:lvlText w:val="%1.%2.%3.%4.%5.%6"/>
      <w:lvlJc w:val="left"/>
      <w:pPr>
        <w:ind w:left="5145" w:hanging="1095"/>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7920" w:hanging="1440"/>
      </w:pPr>
      <w:rPr>
        <w:rFonts w:hint="default"/>
        <w:b w:val="0"/>
      </w:rPr>
    </w:lvl>
  </w:abstractNum>
  <w:abstractNum w:abstractNumId="37" w15:restartNumberingAfterBreak="0">
    <w:nsid w:val="62C317FC"/>
    <w:multiLevelType w:val="hybridMultilevel"/>
    <w:tmpl w:val="81286F2A"/>
    <w:lvl w:ilvl="0" w:tplc="10090001">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6367AB8"/>
    <w:multiLevelType w:val="hybridMultilevel"/>
    <w:tmpl w:val="AA1A42D0"/>
    <w:lvl w:ilvl="0" w:tplc="C62E865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7BB404C"/>
    <w:multiLevelType w:val="hybridMultilevel"/>
    <w:tmpl w:val="D34C85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8426CD5"/>
    <w:multiLevelType w:val="hybridMultilevel"/>
    <w:tmpl w:val="E384E26E"/>
    <w:lvl w:ilvl="0" w:tplc="2B744CF0">
      <w:start w:val="1"/>
      <w:numFmt w:val="bullet"/>
      <w:lvlText w:val=""/>
      <w:lvlPicBulletId w:val="10"/>
      <w:lvlJc w:val="left"/>
      <w:pPr>
        <w:tabs>
          <w:tab w:val="num" w:pos="720"/>
        </w:tabs>
        <w:ind w:left="720" w:hanging="360"/>
      </w:pPr>
      <w:rPr>
        <w:rFonts w:ascii="Symbol" w:hAnsi="Symbol" w:hint="default"/>
      </w:rPr>
    </w:lvl>
    <w:lvl w:ilvl="1" w:tplc="13E0DC32" w:tentative="1">
      <w:start w:val="1"/>
      <w:numFmt w:val="bullet"/>
      <w:lvlText w:val=""/>
      <w:lvlJc w:val="left"/>
      <w:pPr>
        <w:tabs>
          <w:tab w:val="num" w:pos="1440"/>
        </w:tabs>
        <w:ind w:left="1440" w:hanging="360"/>
      </w:pPr>
      <w:rPr>
        <w:rFonts w:ascii="Symbol" w:hAnsi="Symbol" w:hint="default"/>
      </w:rPr>
    </w:lvl>
    <w:lvl w:ilvl="2" w:tplc="E3EEA958" w:tentative="1">
      <w:start w:val="1"/>
      <w:numFmt w:val="bullet"/>
      <w:lvlText w:val=""/>
      <w:lvlJc w:val="left"/>
      <w:pPr>
        <w:tabs>
          <w:tab w:val="num" w:pos="2160"/>
        </w:tabs>
        <w:ind w:left="2160" w:hanging="360"/>
      </w:pPr>
      <w:rPr>
        <w:rFonts w:ascii="Symbol" w:hAnsi="Symbol" w:hint="default"/>
      </w:rPr>
    </w:lvl>
    <w:lvl w:ilvl="3" w:tplc="1BDE9C56" w:tentative="1">
      <w:start w:val="1"/>
      <w:numFmt w:val="bullet"/>
      <w:lvlText w:val=""/>
      <w:lvlJc w:val="left"/>
      <w:pPr>
        <w:tabs>
          <w:tab w:val="num" w:pos="2880"/>
        </w:tabs>
        <w:ind w:left="2880" w:hanging="360"/>
      </w:pPr>
      <w:rPr>
        <w:rFonts w:ascii="Symbol" w:hAnsi="Symbol" w:hint="default"/>
      </w:rPr>
    </w:lvl>
    <w:lvl w:ilvl="4" w:tplc="12F0DD52" w:tentative="1">
      <w:start w:val="1"/>
      <w:numFmt w:val="bullet"/>
      <w:lvlText w:val=""/>
      <w:lvlJc w:val="left"/>
      <w:pPr>
        <w:tabs>
          <w:tab w:val="num" w:pos="3600"/>
        </w:tabs>
        <w:ind w:left="3600" w:hanging="360"/>
      </w:pPr>
      <w:rPr>
        <w:rFonts w:ascii="Symbol" w:hAnsi="Symbol" w:hint="default"/>
      </w:rPr>
    </w:lvl>
    <w:lvl w:ilvl="5" w:tplc="35F698AA" w:tentative="1">
      <w:start w:val="1"/>
      <w:numFmt w:val="bullet"/>
      <w:lvlText w:val=""/>
      <w:lvlJc w:val="left"/>
      <w:pPr>
        <w:tabs>
          <w:tab w:val="num" w:pos="4320"/>
        </w:tabs>
        <w:ind w:left="4320" w:hanging="360"/>
      </w:pPr>
      <w:rPr>
        <w:rFonts w:ascii="Symbol" w:hAnsi="Symbol" w:hint="default"/>
      </w:rPr>
    </w:lvl>
    <w:lvl w:ilvl="6" w:tplc="57BE677E" w:tentative="1">
      <w:start w:val="1"/>
      <w:numFmt w:val="bullet"/>
      <w:lvlText w:val=""/>
      <w:lvlJc w:val="left"/>
      <w:pPr>
        <w:tabs>
          <w:tab w:val="num" w:pos="5040"/>
        </w:tabs>
        <w:ind w:left="5040" w:hanging="360"/>
      </w:pPr>
      <w:rPr>
        <w:rFonts w:ascii="Symbol" w:hAnsi="Symbol" w:hint="default"/>
      </w:rPr>
    </w:lvl>
    <w:lvl w:ilvl="7" w:tplc="D72065B2" w:tentative="1">
      <w:start w:val="1"/>
      <w:numFmt w:val="bullet"/>
      <w:lvlText w:val=""/>
      <w:lvlJc w:val="left"/>
      <w:pPr>
        <w:tabs>
          <w:tab w:val="num" w:pos="5760"/>
        </w:tabs>
        <w:ind w:left="5760" w:hanging="360"/>
      </w:pPr>
      <w:rPr>
        <w:rFonts w:ascii="Symbol" w:hAnsi="Symbol" w:hint="default"/>
      </w:rPr>
    </w:lvl>
    <w:lvl w:ilvl="8" w:tplc="CA72273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99A188F"/>
    <w:multiLevelType w:val="hybridMultilevel"/>
    <w:tmpl w:val="9BEAF4DA"/>
    <w:lvl w:ilvl="0" w:tplc="ED3E2034">
      <w:start w:val="1"/>
      <w:numFmt w:val="bullet"/>
      <w:lvlText w:val=""/>
      <w:lvlPicBulletId w:val="5"/>
      <w:lvlJc w:val="left"/>
      <w:pPr>
        <w:tabs>
          <w:tab w:val="num" w:pos="720"/>
        </w:tabs>
        <w:ind w:left="720" w:hanging="360"/>
      </w:pPr>
      <w:rPr>
        <w:rFonts w:ascii="Symbol" w:hAnsi="Symbol" w:hint="default"/>
      </w:rPr>
    </w:lvl>
    <w:lvl w:ilvl="1" w:tplc="EB408834" w:tentative="1">
      <w:start w:val="1"/>
      <w:numFmt w:val="bullet"/>
      <w:lvlText w:val=""/>
      <w:lvlJc w:val="left"/>
      <w:pPr>
        <w:tabs>
          <w:tab w:val="num" w:pos="1440"/>
        </w:tabs>
        <w:ind w:left="1440" w:hanging="360"/>
      </w:pPr>
      <w:rPr>
        <w:rFonts w:ascii="Symbol" w:hAnsi="Symbol" w:hint="default"/>
      </w:rPr>
    </w:lvl>
    <w:lvl w:ilvl="2" w:tplc="9F8A05E4" w:tentative="1">
      <w:start w:val="1"/>
      <w:numFmt w:val="bullet"/>
      <w:lvlText w:val=""/>
      <w:lvlJc w:val="left"/>
      <w:pPr>
        <w:tabs>
          <w:tab w:val="num" w:pos="2160"/>
        </w:tabs>
        <w:ind w:left="2160" w:hanging="360"/>
      </w:pPr>
      <w:rPr>
        <w:rFonts w:ascii="Symbol" w:hAnsi="Symbol" w:hint="default"/>
      </w:rPr>
    </w:lvl>
    <w:lvl w:ilvl="3" w:tplc="3864ABAA" w:tentative="1">
      <w:start w:val="1"/>
      <w:numFmt w:val="bullet"/>
      <w:lvlText w:val=""/>
      <w:lvlJc w:val="left"/>
      <w:pPr>
        <w:tabs>
          <w:tab w:val="num" w:pos="2880"/>
        </w:tabs>
        <w:ind w:left="2880" w:hanging="360"/>
      </w:pPr>
      <w:rPr>
        <w:rFonts w:ascii="Symbol" w:hAnsi="Symbol" w:hint="default"/>
      </w:rPr>
    </w:lvl>
    <w:lvl w:ilvl="4" w:tplc="05DE951A" w:tentative="1">
      <w:start w:val="1"/>
      <w:numFmt w:val="bullet"/>
      <w:lvlText w:val=""/>
      <w:lvlJc w:val="left"/>
      <w:pPr>
        <w:tabs>
          <w:tab w:val="num" w:pos="3600"/>
        </w:tabs>
        <w:ind w:left="3600" w:hanging="360"/>
      </w:pPr>
      <w:rPr>
        <w:rFonts w:ascii="Symbol" w:hAnsi="Symbol" w:hint="default"/>
      </w:rPr>
    </w:lvl>
    <w:lvl w:ilvl="5" w:tplc="7E1EA2B8" w:tentative="1">
      <w:start w:val="1"/>
      <w:numFmt w:val="bullet"/>
      <w:lvlText w:val=""/>
      <w:lvlJc w:val="left"/>
      <w:pPr>
        <w:tabs>
          <w:tab w:val="num" w:pos="4320"/>
        </w:tabs>
        <w:ind w:left="4320" w:hanging="360"/>
      </w:pPr>
      <w:rPr>
        <w:rFonts w:ascii="Symbol" w:hAnsi="Symbol" w:hint="default"/>
      </w:rPr>
    </w:lvl>
    <w:lvl w:ilvl="6" w:tplc="E8687118" w:tentative="1">
      <w:start w:val="1"/>
      <w:numFmt w:val="bullet"/>
      <w:lvlText w:val=""/>
      <w:lvlJc w:val="left"/>
      <w:pPr>
        <w:tabs>
          <w:tab w:val="num" w:pos="5040"/>
        </w:tabs>
        <w:ind w:left="5040" w:hanging="360"/>
      </w:pPr>
      <w:rPr>
        <w:rFonts w:ascii="Symbol" w:hAnsi="Symbol" w:hint="default"/>
      </w:rPr>
    </w:lvl>
    <w:lvl w:ilvl="7" w:tplc="240EB0E0" w:tentative="1">
      <w:start w:val="1"/>
      <w:numFmt w:val="bullet"/>
      <w:lvlText w:val=""/>
      <w:lvlJc w:val="left"/>
      <w:pPr>
        <w:tabs>
          <w:tab w:val="num" w:pos="5760"/>
        </w:tabs>
        <w:ind w:left="5760" w:hanging="360"/>
      </w:pPr>
      <w:rPr>
        <w:rFonts w:ascii="Symbol" w:hAnsi="Symbol" w:hint="default"/>
      </w:rPr>
    </w:lvl>
    <w:lvl w:ilvl="8" w:tplc="1C2AE12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A0456ED"/>
    <w:multiLevelType w:val="hybridMultilevel"/>
    <w:tmpl w:val="1F463FCE"/>
    <w:lvl w:ilvl="0" w:tplc="42BCA4E6">
      <w:start w:val="1"/>
      <w:numFmt w:val="bullet"/>
      <w:lvlText w:val=""/>
      <w:lvlPicBulletId w:val="14"/>
      <w:lvlJc w:val="left"/>
      <w:pPr>
        <w:tabs>
          <w:tab w:val="num" w:pos="720"/>
        </w:tabs>
        <w:ind w:left="720" w:hanging="360"/>
      </w:pPr>
      <w:rPr>
        <w:rFonts w:ascii="Symbol" w:hAnsi="Symbol" w:hint="default"/>
      </w:rPr>
    </w:lvl>
    <w:lvl w:ilvl="1" w:tplc="B8C4E5E2" w:tentative="1">
      <w:start w:val="1"/>
      <w:numFmt w:val="bullet"/>
      <w:lvlText w:val=""/>
      <w:lvlJc w:val="left"/>
      <w:pPr>
        <w:tabs>
          <w:tab w:val="num" w:pos="1440"/>
        </w:tabs>
        <w:ind w:left="1440" w:hanging="360"/>
      </w:pPr>
      <w:rPr>
        <w:rFonts w:ascii="Symbol" w:hAnsi="Symbol" w:hint="default"/>
      </w:rPr>
    </w:lvl>
    <w:lvl w:ilvl="2" w:tplc="AEBE267C" w:tentative="1">
      <w:start w:val="1"/>
      <w:numFmt w:val="bullet"/>
      <w:lvlText w:val=""/>
      <w:lvlJc w:val="left"/>
      <w:pPr>
        <w:tabs>
          <w:tab w:val="num" w:pos="2160"/>
        </w:tabs>
        <w:ind w:left="2160" w:hanging="360"/>
      </w:pPr>
      <w:rPr>
        <w:rFonts w:ascii="Symbol" w:hAnsi="Symbol" w:hint="default"/>
      </w:rPr>
    </w:lvl>
    <w:lvl w:ilvl="3" w:tplc="B986EF9A" w:tentative="1">
      <w:start w:val="1"/>
      <w:numFmt w:val="bullet"/>
      <w:lvlText w:val=""/>
      <w:lvlJc w:val="left"/>
      <w:pPr>
        <w:tabs>
          <w:tab w:val="num" w:pos="2880"/>
        </w:tabs>
        <w:ind w:left="2880" w:hanging="360"/>
      </w:pPr>
      <w:rPr>
        <w:rFonts w:ascii="Symbol" w:hAnsi="Symbol" w:hint="default"/>
      </w:rPr>
    </w:lvl>
    <w:lvl w:ilvl="4" w:tplc="8C1C8CA6" w:tentative="1">
      <w:start w:val="1"/>
      <w:numFmt w:val="bullet"/>
      <w:lvlText w:val=""/>
      <w:lvlJc w:val="left"/>
      <w:pPr>
        <w:tabs>
          <w:tab w:val="num" w:pos="3600"/>
        </w:tabs>
        <w:ind w:left="3600" w:hanging="360"/>
      </w:pPr>
      <w:rPr>
        <w:rFonts w:ascii="Symbol" w:hAnsi="Symbol" w:hint="default"/>
      </w:rPr>
    </w:lvl>
    <w:lvl w:ilvl="5" w:tplc="34727CBC" w:tentative="1">
      <w:start w:val="1"/>
      <w:numFmt w:val="bullet"/>
      <w:lvlText w:val=""/>
      <w:lvlJc w:val="left"/>
      <w:pPr>
        <w:tabs>
          <w:tab w:val="num" w:pos="4320"/>
        </w:tabs>
        <w:ind w:left="4320" w:hanging="360"/>
      </w:pPr>
      <w:rPr>
        <w:rFonts w:ascii="Symbol" w:hAnsi="Symbol" w:hint="default"/>
      </w:rPr>
    </w:lvl>
    <w:lvl w:ilvl="6" w:tplc="C7906B48" w:tentative="1">
      <w:start w:val="1"/>
      <w:numFmt w:val="bullet"/>
      <w:lvlText w:val=""/>
      <w:lvlJc w:val="left"/>
      <w:pPr>
        <w:tabs>
          <w:tab w:val="num" w:pos="5040"/>
        </w:tabs>
        <w:ind w:left="5040" w:hanging="360"/>
      </w:pPr>
      <w:rPr>
        <w:rFonts w:ascii="Symbol" w:hAnsi="Symbol" w:hint="default"/>
      </w:rPr>
    </w:lvl>
    <w:lvl w:ilvl="7" w:tplc="1A744CBA" w:tentative="1">
      <w:start w:val="1"/>
      <w:numFmt w:val="bullet"/>
      <w:lvlText w:val=""/>
      <w:lvlJc w:val="left"/>
      <w:pPr>
        <w:tabs>
          <w:tab w:val="num" w:pos="5760"/>
        </w:tabs>
        <w:ind w:left="5760" w:hanging="360"/>
      </w:pPr>
      <w:rPr>
        <w:rFonts w:ascii="Symbol" w:hAnsi="Symbol" w:hint="default"/>
      </w:rPr>
    </w:lvl>
    <w:lvl w:ilvl="8" w:tplc="F4D8B5BC"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AB02FBC"/>
    <w:multiLevelType w:val="hybridMultilevel"/>
    <w:tmpl w:val="D792B27E"/>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44" w15:restartNumberingAfterBreak="0">
    <w:nsid w:val="70111F08"/>
    <w:multiLevelType w:val="hybridMultilevel"/>
    <w:tmpl w:val="4EDC9DE0"/>
    <w:lvl w:ilvl="0" w:tplc="10090001">
      <w:start w:val="1"/>
      <w:numFmt w:val="bullet"/>
      <w:lvlText w:val=""/>
      <w:lvlJc w:val="left"/>
      <w:pPr>
        <w:ind w:left="1530" w:hanging="360"/>
      </w:pPr>
      <w:rPr>
        <w:rFonts w:ascii="Symbol" w:hAnsi="Symbol"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45" w15:restartNumberingAfterBreak="0">
    <w:nsid w:val="70FC3202"/>
    <w:multiLevelType w:val="hybridMultilevel"/>
    <w:tmpl w:val="5A6C590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46" w15:restartNumberingAfterBreak="0">
    <w:nsid w:val="722B2EF5"/>
    <w:multiLevelType w:val="hybridMultilevel"/>
    <w:tmpl w:val="362200DC"/>
    <w:lvl w:ilvl="0" w:tplc="FFFFFFFF">
      <w:start w:val="1"/>
      <w:numFmt w:val="bullet"/>
      <w:lvlText w:val="•"/>
      <w:lvlJc w:val="left"/>
      <w:pPr>
        <w:ind w:left="14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009000D">
      <w:start w:val="1"/>
      <w:numFmt w:val="bullet"/>
      <w:lvlText w:val=""/>
      <w:lvlJc w:val="left"/>
      <w:pPr>
        <w:ind w:left="2242"/>
      </w:pPr>
      <w:rPr>
        <w:rFonts w:ascii="Wingdings" w:hAnsi="Wingdings" w:hint="default"/>
        <w:b w:val="0"/>
        <w:i w:val="0"/>
        <w:strike w:val="0"/>
        <w:dstrike w:val="0"/>
        <w:color w:val="000000"/>
        <w:sz w:val="30"/>
        <w:szCs w:val="30"/>
        <w:u w:val="none" w:color="000000"/>
        <w:bdr w:val="none" w:sz="0" w:space="0" w:color="auto"/>
        <w:shd w:val="clear" w:color="auto" w:fill="auto"/>
        <w:vertAlign w:val="baseline"/>
      </w:rPr>
    </w:lvl>
    <w:lvl w:ilvl="2" w:tplc="FFFFFFFF">
      <w:start w:val="1"/>
      <w:numFmt w:val="bullet"/>
      <w:lvlText w:val="▪"/>
      <w:lvlJc w:val="left"/>
      <w:pPr>
        <w:ind w:left="29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FFFFFFF">
      <w:start w:val="1"/>
      <w:numFmt w:val="bullet"/>
      <w:lvlText w:val="•"/>
      <w:lvlJc w:val="left"/>
      <w:pPr>
        <w:ind w:left="36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FFFFFFF">
      <w:start w:val="1"/>
      <w:numFmt w:val="bullet"/>
      <w:lvlText w:val="o"/>
      <w:lvlJc w:val="left"/>
      <w:pPr>
        <w:ind w:left="44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FFFFFFF">
      <w:start w:val="1"/>
      <w:numFmt w:val="bullet"/>
      <w:lvlText w:val="▪"/>
      <w:lvlJc w:val="left"/>
      <w:pPr>
        <w:ind w:left="5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FFFFFFF">
      <w:start w:val="1"/>
      <w:numFmt w:val="bullet"/>
      <w:lvlText w:val="•"/>
      <w:lvlJc w:val="left"/>
      <w:pPr>
        <w:ind w:left="58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FFFFFFF">
      <w:start w:val="1"/>
      <w:numFmt w:val="bullet"/>
      <w:lvlText w:val="o"/>
      <w:lvlJc w:val="left"/>
      <w:pPr>
        <w:ind w:left="65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FFFFFFF">
      <w:start w:val="1"/>
      <w:numFmt w:val="bullet"/>
      <w:lvlText w:val="▪"/>
      <w:lvlJc w:val="left"/>
      <w:pPr>
        <w:ind w:left="72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7" w15:restartNumberingAfterBreak="0">
    <w:nsid w:val="778212AE"/>
    <w:multiLevelType w:val="hybridMultilevel"/>
    <w:tmpl w:val="B364A46A"/>
    <w:lvl w:ilvl="0" w:tplc="F29604C0">
      <w:start w:val="1"/>
      <w:numFmt w:val="bullet"/>
      <w:lvlText w:val="•"/>
      <w:lvlPicBulletId w:val="0"/>
      <w:lvlJc w:val="left"/>
      <w:pPr>
        <w:ind w:left="2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836C0C8">
      <w:start w:val="1"/>
      <w:numFmt w:val="bullet"/>
      <w:lvlText w:val="o"/>
      <w:lvlJc w:val="left"/>
      <w:pPr>
        <w:ind w:left="3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1D2B72A">
      <w:start w:val="1"/>
      <w:numFmt w:val="bullet"/>
      <w:lvlText w:val="▪"/>
      <w:lvlJc w:val="left"/>
      <w:pPr>
        <w:ind w:left="3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EBA08F0">
      <w:start w:val="1"/>
      <w:numFmt w:val="bullet"/>
      <w:lvlText w:val="•"/>
      <w:lvlJc w:val="left"/>
      <w:pPr>
        <w:ind w:left="4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8083E7C">
      <w:start w:val="1"/>
      <w:numFmt w:val="bullet"/>
      <w:lvlText w:val="o"/>
      <w:lvlJc w:val="left"/>
      <w:pPr>
        <w:ind w:left="5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DE4A018">
      <w:start w:val="1"/>
      <w:numFmt w:val="bullet"/>
      <w:lvlText w:val="▪"/>
      <w:lvlJc w:val="left"/>
      <w:pPr>
        <w:ind w:left="5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70E206A">
      <w:start w:val="1"/>
      <w:numFmt w:val="bullet"/>
      <w:lvlText w:val="•"/>
      <w:lvlJc w:val="left"/>
      <w:pPr>
        <w:ind w:left="6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8301A76">
      <w:start w:val="1"/>
      <w:numFmt w:val="bullet"/>
      <w:lvlText w:val="o"/>
      <w:lvlJc w:val="left"/>
      <w:pPr>
        <w:ind w:left="7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54CE154">
      <w:start w:val="1"/>
      <w:numFmt w:val="bullet"/>
      <w:lvlText w:val="▪"/>
      <w:lvlJc w:val="left"/>
      <w:pPr>
        <w:ind w:left="8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78192E85"/>
    <w:multiLevelType w:val="hybridMultilevel"/>
    <w:tmpl w:val="9EB4E422"/>
    <w:lvl w:ilvl="0" w:tplc="70BC3CCA">
      <w:start w:val="1"/>
      <w:numFmt w:val="bullet"/>
      <w:lvlText w:val="-"/>
      <w:lvlJc w:val="left"/>
      <w:pPr>
        <w:ind w:left="1987" w:hanging="360"/>
      </w:pPr>
      <w:rPr>
        <w:rFonts w:ascii="Calibri" w:eastAsia="Calibri" w:hAnsi="Calibri" w:cs="Calibri"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49" w15:restartNumberingAfterBreak="0">
    <w:nsid w:val="7A381B59"/>
    <w:multiLevelType w:val="hybridMultilevel"/>
    <w:tmpl w:val="F7D431AA"/>
    <w:lvl w:ilvl="0" w:tplc="10090001">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D9D5567"/>
    <w:multiLevelType w:val="hybridMultilevel"/>
    <w:tmpl w:val="C45C8F1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7E863B86"/>
    <w:multiLevelType w:val="hybridMultilevel"/>
    <w:tmpl w:val="8E327586"/>
    <w:lvl w:ilvl="0" w:tplc="2828D576">
      <w:start w:val="1"/>
      <w:numFmt w:val="decimal"/>
      <w:lvlText w:val="%1."/>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726B8C">
      <w:start w:val="1"/>
      <w:numFmt w:val="decimal"/>
      <w:lvlText w:val="%2)"/>
      <w:lvlJc w:val="left"/>
      <w:pPr>
        <w:ind w:left="16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08E7762">
      <w:start w:val="1"/>
      <w:numFmt w:val="lowerRoman"/>
      <w:lvlText w:val="%3"/>
      <w:lvlJc w:val="left"/>
      <w:pPr>
        <w:ind w:left="23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D56D4DE">
      <w:start w:val="1"/>
      <w:numFmt w:val="decimal"/>
      <w:lvlText w:val="%4"/>
      <w:lvlJc w:val="left"/>
      <w:pPr>
        <w:ind w:left="30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5821D30">
      <w:start w:val="1"/>
      <w:numFmt w:val="lowerLetter"/>
      <w:lvlText w:val="%5"/>
      <w:lvlJc w:val="left"/>
      <w:pPr>
        <w:ind w:left="37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53ED814">
      <w:start w:val="1"/>
      <w:numFmt w:val="lowerRoman"/>
      <w:lvlText w:val="%6"/>
      <w:lvlJc w:val="left"/>
      <w:pPr>
        <w:ind w:left="44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0142B12">
      <w:start w:val="1"/>
      <w:numFmt w:val="decimal"/>
      <w:lvlText w:val="%7"/>
      <w:lvlJc w:val="left"/>
      <w:pPr>
        <w:ind w:left="51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946CB80">
      <w:start w:val="1"/>
      <w:numFmt w:val="lowerLetter"/>
      <w:lvlText w:val="%8"/>
      <w:lvlJc w:val="left"/>
      <w:pPr>
        <w:ind w:left="59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AFC4760">
      <w:start w:val="1"/>
      <w:numFmt w:val="lowerRoman"/>
      <w:lvlText w:val="%9"/>
      <w:lvlJc w:val="left"/>
      <w:pPr>
        <w:ind w:left="66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709184570">
    <w:abstractNumId w:val="47"/>
  </w:num>
  <w:num w:numId="2" w16cid:durableId="1082795958">
    <w:abstractNumId w:val="0"/>
  </w:num>
  <w:num w:numId="3" w16cid:durableId="1267083956">
    <w:abstractNumId w:val="2"/>
  </w:num>
  <w:num w:numId="4" w16cid:durableId="458182887">
    <w:abstractNumId w:val="35"/>
  </w:num>
  <w:num w:numId="5" w16cid:durableId="2018920624">
    <w:abstractNumId w:val="26"/>
  </w:num>
  <w:num w:numId="6" w16cid:durableId="823811890">
    <w:abstractNumId w:val="51"/>
  </w:num>
  <w:num w:numId="7" w16cid:durableId="998654111">
    <w:abstractNumId w:val="13"/>
  </w:num>
  <w:num w:numId="8" w16cid:durableId="59059149">
    <w:abstractNumId w:val="41"/>
  </w:num>
  <w:num w:numId="9" w16cid:durableId="2025133989">
    <w:abstractNumId w:val="34"/>
  </w:num>
  <w:num w:numId="10" w16cid:durableId="1666200612">
    <w:abstractNumId w:val="28"/>
  </w:num>
  <w:num w:numId="11" w16cid:durableId="1686665210">
    <w:abstractNumId w:val="14"/>
  </w:num>
  <w:num w:numId="12" w16cid:durableId="361253094">
    <w:abstractNumId w:val="16"/>
  </w:num>
  <w:num w:numId="13" w16cid:durableId="1242564342">
    <w:abstractNumId w:val="40"/>
  </w:num>
  <w:num w:numId="14" w16cid:durableId="1709986442">
    <w:abstractNumId w:val="31"/>
  </w:num>
  <w:num w:numId="15" w16cid:durableId="571088247">
    <w:abstractNumId w:val="4"/>
  </w:num>
  <w:num w:numId="16" w16cid:durableId="603533565">
    <w:abstractNumId w:val="24"/>
  </w:num>
  <w:num w:numId="17" w16cid:durableId="1308238886">
    <w:abstractNumId w:val="42"/>
  </w:num>
  <w:num w:numId="18" w16cid:durableId="671571918">
    <w:abstractNumId w:val="33"/>
  </w:num>
  <w:num w:numId="19" w16cid:durableId="1508709251">
    <w:abstractNumId w:val="25"/>
  </w:num>
  <w:num w:numId="20" w16cid:durableId="919024170">
    <w:abstractNumId w:val="23"/>
  </w:num>
  <w:num w:numId="21" w16cid:durableId="1548686059">
    <w:abstractNumId w:val="36"/>
  </w:num>
  <w:num w:numId="22" w16cid:durableId="75516545">
    <w:abstractNumId w:val="46"/>
  </w:num>
  <w:num w:numId="23" w16cid:durableId="25256275">
    <w:abstractNumId w:val="20"/>
  </w:num>
  <w:num w:numId="24" w16cid:durableId="1046876624">
    <w:abstractNumId w:val="22"/>
  </w:num>
  <w:num w:numId="25" w16cid:durableId="1856192045">
    <w:abstractNumId w:val="50"/>
  </w:num>
  <w:num w:numId="26" w16cid:durableId="1591546668">
    <w:abstractNumId w:val="3"/>
  </w:num>
  <w:num w:numId="27" w16cid:durableId="528419383">
    <w:abstractNumId w:val="19"/>
  </w:num>
  <w:num w:numId="28" w16cid:durableId="1745176441">
    <w:abstractNumId w:val="1"/>
  </w:num>
  <w:num w:numId="29" w16cid:durableId="1371419821">
    <w:abstractNumId w:val="38"/>
  </w:num>
  <w:num w:numId="30" w16cid:durableId="2069499937">
    <w:abstractNumId w:val="15"/>
  </w:num>
  <w:num w:numId="31" w16cid:durableId="2047221118">
    <w:abstractNumId w:val="21"/>
  </w:num>
  <w:num w:numId="32" w16cid:durableId="1911038487">
    <w:abstractNumId w:val="6"/>
  </w:num>
  <w:num w:numId="33" w16cid:durableId="298266007">
    <w:abstractNumId w:val="32"/>
  </w:num>
  <w:num w:numId="34" w16cid:durableId="773479719">
    <w:abstractNumId w:val="44"/>
  </w:num>
  <w:num w:numId="35" w16cid:durableId="488903351">
    <w:abstractNumId w:val="29"/>
  </w:num>
  <w:num w:numId="36" w16cid:durableId="1961253765">
    <w:abstractNumId w:val="10"/>
  </w:num>
  <w:num w:numId="37" w16cid:durableId="1158302173">
    <w:abstractNumId w:val="48"/>
  </w:num>
  <w:num w:numId="38" w16cid:durableId="1641499949">
    <w:abstractNumId w:val="18"/>
  </w:num>
  <w:num w:numId="39" w16cid:durableId="2066633689">
    <w:abstractNumId w:val="27"/>
  </w:num>
  <w:num w:numId="40" w16cid:durableId="1618759615">
    <w:abstractNumId w:val="12"/>
  </w:num>
  <w:num w:numId="41" w16cid:durableId="1210149979">
    <w:abstractNumId w:val="30"/>
  </w:num>
  <w:num w:numId="42" w16cid:durableId="1517886756">
    <w:abstractNumId w:val="39"/>
  </w:num>
  <w:num w:numId="43" w16cid:durableId="1531844332">
    <w:abstractNumId w:val="5"/>
  </w:num>
  <w:num w:numId="44" w16cid:durableId="41635721">
    <w:abstractNumId w:val="17"/>
  </w:num>
  <w:num w:numId="45" w16cid:durableId="999818947">
    <w:abstractNumId w:val="45"/>
  </w:num>
  <w:num w:numId="46" w16cid:durableId="100809036">
    <w:abstractNumId w:val="43"/>
  </w:num>
  <w:num w:numId="47" w16cid:durableId="1276477358">
    <w:abstractNumId w:val="9"/>
  </w:num>
  <w:num w:numId="48" w16cid:durableId="573586343">
    <w:abstractNumId w:val="11"/>
  </w:num>
  <w:num w:numId="49" w16cid:durableId="1493984591">
    <w:abstractNumId w:val="8"/>
  </w:num>
  <w:num w:numId="50" w16cid:durableId="2146968130">
    <w:abstractNumId w:val="7"/>
  </w:num>
  <w:num w:numId="51" w16cid:durableId="1602453418">
    <w:abstractNumId w:val="49"/>
  </w:num>
  <w:num w:numId="52" w16cid:durableId="1188253859">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71"/>
    <w:rsid w:val="00010366"/>
    <w:rsid w:val="0003706E"/>
    <w:rsid w:val="00061E0C"/>
    <w:rsid w:val="00075889"/>
    <w:rsid w:val="00082A4F"/>
    <w:rsid w:val="00095323"/>
    <w:rsid w:val="000B0B08"/>
    <w:rsid w:val="000B1284"/>
    <w:rsid w:val="000B22C3"/>
    <w:rsid w:val="000B6881"/>
    <w:rsid w:val="000C444E"/>
    <w:rsid w:val="000D1686"/>
    <w:rsid w:val="000E3DB0"/>
    <w:rsid w:val="000E543A"/>
    <w:rsid w:val="00102945"/>
    <w:rsid w:val="00106D93"/>
    <w:rsid w:val="0014343F"/>
    <w:rsid w:val="00147316"/>
    <w:rsid w:val="00147898"/>
    <w:rsid w:val="00150244"/>
    <w:rsid w:val="00174D45"/>
    <w:rsid w:val="00176E8B"/>
    <w:rsid w:val="00183393"/>
    <w:rsid w:val="001B6399"/>
    <w:rsid w:val="001D231A"/>
    <w:rsid w:val="002036FA"/>
    <w:rsid w:val="0024104B"/>
    <w:rsid w:val="002A7D1F"/>
    <w:rsid w:val="002B2524"/>
    <w:rsid w:val="002B438D"/>
    <w:rsid w:val="002D750E"/>
    <w:rsid w:val="002E5492"/>
    <w:rsid w:val="002F1339"/>
    <w:rsid w:val="00301CB0"/>
    <w:rsid w:val="00327798"/>
    <w:rsid w:val="00366DA0"/>
    <w:rsid w:val="00391972"/>
    <w:rsid w:val="003C75DD"/>
    <w:rsid w:val="003C771C"/>
    <w:rsid w:val="003F78C1"/>
    <w:rsid w:val="00410D66"/>
    <w:rsid w:val="00441590"/>
    <w:rsid w:val="004434EB"/>
    <w:rsid w:val="00451F82"/>
    <w:rsid w:val="00454D61"/>
    <w:rsid w:val="00457635"/>
    <w:rsid w:val="00462D4C"/>
    <w:rsid w:val="00486931"/>
    <w:rsid w:val="004927F9"/>
    <w:rsid w:val="0049359F"/>
    <w:rsid w:val="004A62A6"/>
    <w:rsid w:val="004A6A7E"/>
    <w:rsid w:val="004B57A7"/>
    <w:rsid w:val="004C0A75"/>
    <w:rsid w:val="004F5811"/>
    <w:rsid w:val="00501D15"/>
    <w:rsid w:val="005104D8"/>
    <w:rsid w:val="005176E2"/>
    <w:rsid w:val="00524809"/>
    <w:rsid w:val="0054598B"/>
    <w:rsid w:val="00565D6F"/>
    <w:rsid w:val="005A0E2E"/>
    <w:rsid w:val="005C5BA3"/>
    <w:rsid w:val="005D530D"/>
    <w:rsid w:val="005E5BBA"/>
    <w:rsid w:val="005F19B6"/>
    <w:rsid w:val="005F6961"/>
    <w:rsid w:val="006155DF"/>
    <w:rsid w:val="00615604"/>
    <w:rsid w:val="0065341E"/>
    <w:rsid w:val="006721E6"/>
    <w:rsid w:val="00694A4B"/>
    <w:rsid w:val="00696930"/>
    <w:rsid w:val="006B131D"/>
    <w:rsid w:val="006C1A39"/>
    <w:rsid w:val="006D16B3"/>
    <w:rsid w:val="006E3247"/>
    <w:rsid w:val="006F7D62"/>
    <w:rsid w:val="007107E2"/>
    <w:rsid w:val="00717738"/>
    <w:rsid w:val="00725615"/>
    <w:rsid w:val="007410AA"/>
    <w:rsid w:val="00744336"/>
    <w:rsid w:val="007824EC"/>
    <w:rsid w:val="007B6C66"/>
    <w:rsid w:val="007D74D5"/>
    <w:rsid w:val="007E72B3"/>
    <w:rsid w:val="00801CEB"/>
    <w:rsid w:val="0082158A"/>
    <w:rsid w:val="008307E5"/>
    <w:rsid w:val="00834593"/>
    <w:rsid w:val="00856F93"/>
    <w:rsid w:val="00871FE9"/>
    <w:rsid w:val="00872A59"/>
    <w:rsid w:val="0087459B"/>
    <w:rsid w:val="008865BE"/>
    <w:rsid w:val="008866EE"/>
    <w:rsid w:val="0089181C"/>
    <w:rsid w:val="00891922"/>
    <w:rsid w:val="008A3BAF"/>
    <w:rsid w:val="008E0AE9"/>
    <w:rsid w:val="008E193D"/>
    <w:rsid w:val="008F1E21"/>
    <w:rsid w:val="00912722"/>
    <w:rsid w:val="00924B97"/>
    <w:rsid w:val="00930C6F"/>
    <w:rsid w:val="0094041E"/>
    <w:rsid w:val="00973007"/>
    <w:rsid w:val="009940E5"/>
    <w:rsid w:val="00995C5F"/>
    <w:rsid w:val="009B0AE9"/>
    <w:rsid w:val="009B1AFA"/>
    <w:rsid w:val="009B3C23"/>
    <w:rsid w:val="009C4FB5"/>
    <w:rsid w:val="009C6E1A"/>
    <w:rsid w:val="009D27D6"/>
    <w:rsid w:val="009F2198"/>
    <w:rsid w:val="00A21D60"/>
    <w:rsid w:val="00A22558"/>
    <w:rsid w:val="00A43DB9"/>
    <w:rsid w:val="00A452C8"/>
    <w:rsid w:val="00A65E78"/>
    <w:rsid w:val="00A776BC"/>
    <w:rsid w:val="00A77E47"/>
    <w:rsid w:val="00A91C61"/>
    <w:rsid w:val="00AB0E77"/>
    <w:rsid w:val="00AB1483"/>
    <w:rsid w:val="00AB569D"/>
    <w:rsid w:val="00AB65A7"/>
    <w:rsid w:val="00AB7EF5"/>
    <w:rsid w:val="00AC2061"/>
    <w:rsid w:val="00B15355"/>
    <w:rsid w:val="00B15AAB"/>
    <w:rsid w:val="00B27A64"/>
    <w:rsid w:val="00B6029F"/>
    <w:rsid w:val="00B70F0A"/>
    <w:rsid w:val="00B77233"/>
    <w:rsid w:val="00B83371"/>
    <w:rsid w:val="00BB531F"/>
    <w:rsid w:val="00BC3C2E"/>
    <w:rsid w:val="00BF5230"/>
    <w:rsid w:val="00BF73CC"/>
    <w:rsid w:val="00C0484C"/>
    <w:rsid w:val="00C14A0A"/>
    <w:rsid w:val="00C44C2A"/>
    <w:rsid w:val="00C925A0"/>
    <w:rsid w:val="00CB174B"/>
    <w:rsid w:val="00CB3CD3"/>
    <w:rsid w:val="00CB4D6F"/>
    <w:rsid w:val="00CB5207"/>
    <w:rsid w:val="00CD203A"/>
    <w:rsid w:val="00CD67F0"/>
    <w:rsid w:val="00CF3832"/>
    <w:rsid w:val="00CF693E"/>
    <w:rsid w:val="00CF77E2"/>
    <w:rsid w:val="00D23EC0"/>
    <w:rsid w:val="00D267FC"/>
    <w:rsid w:val="00D3269F"/>
    <w:rsid w:val="00D42C08"/>
    <w:rsid w:val="00D5252E"/>
    <w:rsid w:val="00D75C17"/>
    <w:rsid w:val="00D80C77"/>
    <w:rsid w:val="00DB2D36"/>
    <w:rsid w:val="00DC5D4F"/>
    <w:rsid w:val="00E33484"/>
    <w:rsid w:val="00E37AA0"/>
    <w:rsid w:val="00E516F4"/>
    <w:rsid w:val="00E64892"/>
    <w:rsid w:val="00E64B12"/>
    <w:rsid w:val="00E67109"/>
    <w:rsid w:val="00E7721F"/>
    <w:rsid w:val="00E92F53"/>
    <w:rsid w:val="00EC79C9"/>
    <w:rsid w:val="00EE748E"/>
    <w:rsid w:val="00EF3502"/>
    <w:rsid w:val="00F12A06"/>
    <w:rsid w:val="00F3319B"/>
    <w:rsid w:val="00F4081F"/>
    <w:rsid w:val="00F461BF"/>
    <w:rsid w:val="00F70FC0"/>
    <w:rsid w:val="00F83C24"/>
    <w:rsid w:val="00F87461"/>
    <w:rsid w:val="00F96486"/>
    <w:rsid w:val="00FA43C9"/>
    <w:rsid w:val="00FC2B7B"/>
    <w:rsid w:val="00FC2D0A"/>
    <w:rsid w:val="00FD4ED4"/>
    <w:rsid w:val="00FF08AF"/>
    <w:rsid w:val="00FF5DF4"/>
    <w:rsid w:val="00FF61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0BC90"/>
  <w15:docId w15:val="{1D6C7FFE-FCFE-4A8E-B215-B233BD65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F4"/>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61" w:hanging="10"/>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27"/>
      <w:ind w:left="461" w:hanging="10"/>
      <w:outlineLvl w:val="1"/>
    </w:pPr>
    <w:rPr>
      <w:rFonts w:ascii="Times New Roman" w:eastAsia="Times New Roman" w:hAnsi="Times New Roman" w:cs="Times New Roman"/>
      <w:color w:val="000000"/>
      <w:sz w:val="20"/>
    </w:rPr>
  </w:style>
  <w:style w:type="paragraph" w:styleId="Heading3">
    <w:name w:val="heading 3"/>
    <w:next w:val="Normal"/>
    <w:link w:val="Heading3Char"/>
    <w:uiPriority w:val="9"/>
    <w:unhideWhenUsed/>
    <w:qFormat/>
    <w:pPr>
      <w:keepNext/>
      <w:keepLines/>
      <w:spacing w:after="0"/>
      <w:ind w:left="461" w:hanging="10"/>
      <w:outlineLvl w:val="2"/>
    </w:pPr>
    <w:rPr>
      <w:rFonts w:ascii="Times New Roman" w:eastAsia="Times New Roman" w:hAnsi="Times New Roman" w:cs="Times New Roman"/>
      <w:color w:val="000000"/>
    </w:rPr>
  </w:style>
  <w:style w:type="paragraph" w:styleId="Heading4">
    <w:name w:val="heading 4"/>
    <w:next w:val="Normal"/>
    <w:link w:val="Heading4Char"/>
    <w:uiPriority w:val="9"/>
    <w:unhideWhenUsed/>
    <w:qFormat/>
    <w:pPr>
      <w:keepNext/>
      <w:keepLines/>
      <w:spacing w:after="27"/>
      <w:ind w:left="461" w:hanging="10"/>
      <w:outlineLvl w:val="3"/>
    </w:pPr>
    <w:rPr>
      <w:rFonts w:ascii="Times New Roman" w:eastAsia="Times New Roman" w:hAnsi="Times New Roman" w:cs="Times New Roman"/>
      <w:color w:val="000000"/>
      <w:sz w:val="20"/>
    </w:rPr>
  </w:style>
  <w:style w:type="paragraph" w:styleId="Heading5">
    <w:name w:val="heading 5"/>
    <w:next w:val="Normal"/>
    <w:link w:val="Heading5Char"/>
    <w:uiPriority w:val="9"/>
    <w:unhideWhenUsed/>
    <w:qFormat/>
    <w:pPr>
      <w:keepNext/>
      <w:keepLines/>
      <w:spacing w:after="27"/>
      <w:ind w:left="461" w:hanging="10"/>
      <w:outlineLvl w:val="4"/>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D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F0"/>
    <w:rPr>
      <w:rFonts w:ascii="Tahoma" w:eastAsia="Calibri" w:hAnsi="Tahoma" w:cs="Tahoma"/>
      <w:color w:val="000000"/>
      <w:sz w:val="16"/>
      <w:szCs w:val="16"/>
    </w:rPr>
  </w:style>
  <w:style w:type="paragraph" w:styleId="ListParagraph">
    <w:name w:val="List Paragraph"/>
    <w:basedOn w:val="Normal"/>
    <w:uiPriority w:val="34"/>
    <w:qFormat/>
    <w:rsid w:val="00410D66"/>
    <w:pPr>
      <w:ind w:left="720"/>
      <w:contextualSpacing/>
    </w:pPr>
  </w:style>
  <w:style w:type="paragraph" w:styleId="Header">
    <w:name w:val="header"/>
    <w:basedOn w:val="Normal"/>
    <w:link w:val="HeaderChar"/>
    <w:uiPriority w:val="99"/>
    <w:unhideWhenUsed/>
    <w:rsid w:val="002F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39"/>
    <w:rPr>
      <w:rFonts w:ascii="Calibri" w:eastAsia="Calibri" w:hAnsi="Calibri" w:cs="Calibri"/>
      <w:color w:val="000000"/>
    </w:rPr>
  </w:style>
  <w:style w:type="paragraph" w:styleId="Footer">
    <w:name w:val="footer"/>
    <w:basedOn w:val="Normal"/>
    <w:link w:val="FooterChar"/>
    <w:uiPriority w:val="99"/>
    <w:unhideWhenUsed/>
    <w:rsid w:val="002F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39"/>
    <w:rPr>
      <w:rFonts w:ascii="Calibri" w:eastAsia="Calibri" w:hAnsi="Calibri" w:cs="Calibri"/>
      <w:color w:val="000000"/>
    </w:rPr>
  </w:style>
  <w:style w:type="character" w:styleId="CommentReference">
    <w:name w:val="annotation reference"/>
    <w:basedOn w:val="DefaultParagraphFont"/>
    <w:uiPriority w:val="99"/>
    <w:semiHidden/>
    <w:unhideWhenUsed/>
    <w:rsid w:val="00FC2D0A"/>
    <w:rPr>
      <w:sz w:val="16"/>
      <w:szCs w:val="16"/>
    </w:rPr>
  </w:style>
  <w:style w:type="paragraph" w:styleId="CommentText">
    <w:name w:val="annotation text"/>
    <w:basedOn w:val="Normal"/>
    <w:link w:val="CommentTextChar"/>
    <w:uiPriority w:val="99"/>
    <w:unhideWhenUsed/>
    <w:rsid w:val="00FC2D0A"/>
    <w:pPr>
      <w:spacing w:line="240" w:lineRule="auto"/>
    </w:pPr>
    <w:rPr>
      <w:sz w:val="20"/>
      <w:szCs w:val="20"/>
    </w:rPr>
  </w:style>
  <w:style w:type="character" w:customStyle="1" w:styleId="CommentTextChar">
    <w:name w:val="Comment Text Char"/>
    <w:basedOn w:val="DefaultParagraphFont"/>
    <w:link w:val="CommentText"/>
    <w:uiPriority w:val="99"/>
    <w:rsid w:val="00FC2D0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C2D0A"/>
    <w:rPr>
      <w:b/>
      <w:bCs/>
    </w:rPr>
  </w:style>
  <w:style w:type="character" w:customStyle="1" w:styleId="CommentSubjectChar">
    <w:name w:val="Comment Subject Char"/>
    <w:basedOn w:val="CommentTextChar"/>
    <w:link w:val="CommentSubject"/>
    <w:uiPriority w:val="99"/>
    <w:semiHidden/>
    <w:rsid w:val="00FC2D0A"/>
    <w:rPr>
      <w:rFonts w:ascii="Calibri" w:eastAsia="Calibri" w:hAnsi="Calibri" w:cs="Calibri"/>
      <w:b/>
      <w:bCs/>
      <w:color w:val="000000"/>
      <w:sz w:val="20"/>
      <w:szCs w:val="20"/>
    </w:rPr>
  </w:style>
  <w:style w:type="character" w:styleId="Hyperlink">
    <w:name w:val="Hyperlink"/>
    <w:basedOn w:val="DefaultParagraphFont"/>
    <w:uiPriority w:val="99"/>
    <w:unhideWhenUsed/>
    <w:rsid w:val="005F19B6"/>
    <w:rPr>
      <w:color w:val="0563C1" w:themeColor="hyperlink"/>
      <w:u w:val="single"/>
    </w:rPr>
  </w:style>
  <w:style w:type="character" w:styleId="FootnoteReference">
    <w:name w:val="footnote reference"/>
    <w:basedOn w:val="DefaultParagraphFont"/>
    <w:uiPriority w:val="99"/>
    <w:unhideWhenUsed/>
    <w:rsid w:val="005F19B6"/>
    <w:rPr>
      <w:vertAlign w:val="superscript"/>
    </w:rPr>
  </w:style>
  <w:style w:type="paragraph" w:styleId="FootnoteText">
    <w:name w:val="footnote text"/>
    <w:basedOn w:val="Normal"/>
    <w:link w:val="FootnoteTextChar"/>
    <w:uiPriority w:val="99"/>
    <w:unhideWhenUsed/>
    <w:rsid w:val="005F19B6"/>
    <w:pPr>
      <w:spacing w:after="0" w:line="240" w:lineRule="auto"/>
    </w:pPr>
    <w:rPr>
      <w:rFonts w:cs="Times New Roman"/>
      <w:color w:val="auto"/>
      <w:sz w:val="20"/>
      <w:szCs w:val="20"/>
      <w:lang w:val="fr-CA" w:eastAsia="en-US"/>
    </w:rPr>
  </w:style>
  <w:style w:type="character" w:customStyle="1" w:styleId="FootnoteTextChar">
    <w:name w:val="Footnote Text Char"/>
    <w:basedOn w:val="DefaultParagraphFont"/>
    <w:link w:val="FootnoteText"/>
    <w:uiPriority w:val="99"/>
    <w:rsid w:val="005F19B6"/>
    <w:rPr>
      <w:rFonts w:ascii="Calibri" w:eastAsia="Calibri" w:hAnsi="Calibri" w:cs="Times New Roman"/>
      <w:sz w:val="20"/>
      <w:szCs w:val="20"/>
      <w:lang w:val="fr-CA" w:eastAsia="en-US"/>
    </w:rPr>
  </w:style>
  <w:style w:type="table" w:styleId="TableGrid0">
    <w:name w:val="Table Grid"/>
    <w:basedOn w:val="TableNormal"/>
    <w:rsid w:val="009B1AFA"/>
    <w:pPr>
      <w:spacing w:after="0" w:line="240" w:lineRule="auto"/>
    </w:pPr>
    <w:rPr>
      <w:rFonts w:ascii="Times New Roman" w:eastAsia="Times New Roman" w:hAnsi="Times New Roman"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ecteur@protecteurducitoyen.qc.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8.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9.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jpeg"/><Relationship Id="rId16" Type="http://schemas.openxmlformats.org/officeDocument/2006/relationships/image" Target="media/image16.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6026</Words>
  <Characters>34353</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Scanned Document</vt:lpstr>
      <vt:lpstr>Scanned Document</vt:lpstr>
    </vt:vector>
  </TitlesOfParts>
  <Company>Hewlett-Packard Company</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Glenn Ulley</dc:creator>
  <cp:lastModifiedBy>Nancy Phaneuf</cp:lastModifiedBy>
  <cp:revision>6</cp:revision>
  <cp:lastPrinted>2022-07-18T15:46:00Z</cp:lastPrinted>
  <dcterms:created xsi:type="dcterms:W3CDTF">2023-10-05T13:40:00Z</dcterms:created>
  <dcterms:modified xsi:type="dcterms:W3CDTF">2023-10-05T17:24:00Z</dcterms:modified>
</cp:coreProperties>
</file>